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structure des phrases</w:t>
      </w:r>
    </w:p>
    <w:p>
      <w:pPr>
        <w:pStyle w:val="Heading2"/>
        <w:spacing w:lineRule="auto"/>
      </w:pPr>
      <w:r>
        <w:rPr/>
        <w:t xml:space="preserve">Objectifs</w:t>
      </w:r>
    </w:p>
    <w:p>
      <w:pPr>
        <w:numPr>
          <w:ilvl w:val="0"/>
          <w:numId w:val="1"/>
        </w:numPr>
        <w:spacing w:lineRule="auto"/>
      </w:pPr>
      <w:r>
        <w:rPr/>
        <w:t xml:space="preserve">Analyser l'ordre des mots dans la phrase</w:t>
      </w:r>
    </w:p>
    <w:p>
      <w:pPr>
        <w:numPr>
          <w:ilvl w:val="0"/>
          <w:numId w:val="1"/>
        </w:numPr>
        <w:spacing w:lineRule="auto"/>
      </w:pPr>
      <w:r>
        <w:rPr/>
        <w:t xml:space="preserve">Comparer les structures syntaxiques des phrases ambigües</w:t>
      </w:r>
    </w:p>
    <w:p>
      <w:pPr>
        <w:numPr>
          <w:ilvl w:val="0"/>
          <w:numId w:val="1"/>
        </w:numPr>
        <w:spacing w:lineRule="auto"/>
      </w:pPr>
      <w:r>
        <w:rPr/>
        <w:t xml:space="preserve">Représenter la structure syntaxique par des diagrammes</w:t>
      </w:r>
    </w:p>
    <w:p>
      <w:pPr>
        <w:spacing w:lineRule="auto"/>
      </w:pPr>
      <w:r>
        <w:rPr/>
        <w:t xml:space="preserve">Dans le chapitre précédent, vous avez appris comment les mots sont organisés dans des syntagmes. Dans ce chapitre, vous apprendrez comment les syntagmes sont organisés pour former une phrase complète.</w:t>
      </w:r>
    </w:p>
    <w:p>
      <w:pPr>
        <w:pStyle w:val="Heading2"/>
        <w:spacing w:lineRule="auto"/>
      </w:pPr>
      <w:r>
        <w:rPr/>
        <w:t xml:space="preserve">La structure linéaire</w:t>
      </w:r>
    </w:p>
    <w:p>
      <w:pPr>
        <w:spacing w:lineRule="auto"/>
      </w:pPr>
      <w:r>
        <w:rPr/>
        <w:t xml:space="preserve">La partie la plus évidente de la syntaxe concerne l'ordre des constituents dans la phrase. La plupart des langues ont un ordre typique qui s'applique à la plupart des phrases. Pour le français moderne, l'ordre le plus typique est SVO; c'est à dire, Sujet, Verbe, Objet.</w:t>
      </w:r>
      <w:r>
        <w:rPr/>
      </w:r>
      <w:r>
        <w:rPr/>
        <w:t xml:space="preserve">L’objet ici peut être un COD ou un COI.</w:t>
      </w:r>
    </w:p>
    <w:p>
      <w:pPr>
        <w:numPr>
          <w:ilvl w:val="0"/>
          <w:numId w:val="2"/>
        </w:numPr>
        <w:spacing w:lineRule="auto"/>
      </w:pPr>
      <w:r>
        <w:rPr/>
        <w:t xml:space="preserve">Les étudiants </w:t>
      </w:r>
      <w:r>
        <w:rPr/>
        <w:t xml:space="preserve">(S) </w:t>
      </w:r>
      <w:r>
        <w:rPr/>
        <w:t xml:space="preserve">adorent</w:t>
      </w:r>
      <w:r>
        <w:rPr/>
        <w:t xml:space="preserve"> (V) </w:t>
      </w:r>
      <w:r>
        <w:rPr/>
        <w:t xml:space="preserve">la syntaxe</w:t>
      </w:r>
      <w:r>
        <w:rPr/>
        <w:t xml:space="preserve"> (O).</w:t>
      </w:r>
    </w:p>
    <w:p>
      <w:pPr>
        <w:spacing w:lineRule="auto"/>
      </w:pPr>
      <w:r>
        <w:rPr/>
        <w:t xml:space="preserve">Bien entendu, cet ordre varie selon le type de phrase. Beaucoup d’autres structures linéaires sont possibles en français dans des contextes particuliers :</w:t>
      </w:r>
    </w:p>
    <w:p>
      <w:pPr>
        <w:numPr>
          <w:ilvl w:val="0"/>
          <w:numId w:val="3"/>
        </w:numPr>
        <w:spacing w:lineRule="auto"/>
      </w:pPr>
      <w:r>
        <w:rPr/>
        <w:t xml:space="preserve">Aimez-</w:t>
      </w:r>
      <w:r>
        <w:rPr/>
        <w:t xml:space="preserve"> (V)</w:t>
      </w:r>
      <w:r>
        <w:rPr/>
        <w:t xml:space="preserve">vous</w:t>
      </w:r>
      <w:r>
        <w:rPr/>
      </w:r>
      <w:r>
        <w:rPr/>
        <w:t xml:space="preserve">(S) </w:t>
      </w:r>
      <w:r>
        <w:rPr/>
        <w:t xml:space="preserve">la syntaxe</w:t>
      </w:r>
      <w:r>
        <w:rPr/>
        <w:t xml:space="preserve"> (O) ?</w:t>
      </w:r>
    </w:p>
    <w:p>
      <w:pPr>
        <w:numPr>
          <w:ilvl w:val="0"/>
          <w:numId w:val="3"/>
        </w:numPr>
        <w:spacing w:lineRule="auto"/>
      </w:pPr>
      <w:r>
        <w:rPr/>
        <w:t xml:space="preserve">Les étudiants</w:t>
      </w:r>
      <w:r>
        <w:rPr/>
        <w:t xml:space="preserve">(S) </w:t>
      </w:r>
      <w:r>
        <w:rPr/>
        <w:t xml:space="preserve">l'</w:t>
      </w:r>
      <w:r>
        <w:rPr/>
        <w:t xml:space="preserve"> (O) </w:t>
      </w:r>
      <w:r>
        <w:rPr/>
        <w:t xml:space="preserve">adorent</w:t>
      </w:r>
      <w:r>
        <w:rPr/>
      </w:r>
      <w:r>
        <w:rPr/>
        <w:t xml:space="preserve">(V).</w:t>
      </w:r>
    </w:p>
    <w:p>
      <w:pPr>
        <w:numPr>
          <w:ilvl w:val="0"/>
          <w:numId w:val="3"/>
        </w:numPr>
        <w:spacing w:lineRule="auto"/>
      </w:pPr>
      <w:r>
        <w:rPr/>
        <w:t xml:space="preserve">Le professeur</w:t>
      </w:r>
      <w:r>
        <w:rPr/>
        <w:t xml:space="preserve"> (S) </w:t>
      </w:r>
      <w:r>
        <w:rPr/>
        <w:t xml:space="preserve">dort</w:t>
      </w:r>
      <w:r>
        <w:rPr/>
      </w:r>
      <w:r>
        <w:rPr/>
        <w:t xml:space="preserve">(V).</w:t>
      </w:r>
    </w:p>
    <w:p>
      <w:pPr>
        <w:numPr>
          <w:ilvl w:val="0"/>
          <w:numId w:val="3"/>
        </w:numPr>
        <w:spacing w:lineRule="auto"/>
      </w:pPr>
      <w:r>
        <w:rPr/>
        <w:t xml:space="preserve">Le professeur</w:t>
      </w:r>
      <w:r>
        <w:rPr/>
      </w:r>
      <w:r>
        <w:rPr/>
        <w:t xml:space="preserve">(S) </w:t>
      </w:r>
      <w:r>
        <w:rPr/>
        <w:t xml:space="preserve">enseigne</w:t>
      </w:r>
      <w:r>
        <w:rPr/>
      </w:r>
      <w:r>
        <w:rPr/>
        <w:t xml:space="preserve">(V) </w:t>
      </w:r>
      <w:r>
        <w:rPr/>
        <w:t xml:space="preserve">la syntaxe</w:t>
      </w:r>
      <w:r>
        <w:rPr/>
        <w:t xml:space="preserve"> (O) </w:t>
      </w:r>
      <w:r>
        <w:rPr/>
        <w:t xml:space="preserve">aux étudiants</w:t>
      </w:r>
      <w:r>
        <w:rPr/>
        <w:t xml:space="preserve"> (O).</w:t>
      </w:r>
    </w:p>
    <w:p>
      <w:pPr>
        <w:numPr>
          <w:ilvl w:val="0"/>
          <w:numId w:val="3"/>
        </w:numPr>
        <w:spacing w:lineRule="auto"/>
      </w:pPr>
      <w:r>
        <w:rPr/>
        <w:t xml:space="preserve">Le professeur</w:t>
      </w:r>
      <w:r>
        <w:rPr/>
        <w:t xml:space="preserve"> (S) </w:t>
      </w:r>
      <w:r>
        <w:rPr/>
        <w:t xml:space="preserve">l'</w:t>
      </w:r>
      <w:r>
        <w:rPr/>
      </w:r>
      <w:r>
        <w:rPr/>
        <w:t xml:space="preserve">(O) </w:t>
      </w:r>
      <w:r>
        <w:rPr/>
        <w:t xml:space="preserve">enseigne</w:t>
      </w:r>
      <w:r>
        <w:rPr/>
      </w:r>
      <w:r>
        <w:rPr/>
        <w:t xml:space="preserve">(V) </w:t>
      </w:r>
      <w:r>
        <w:rPr/>
        <w:t xml:space="preserve">aux étudiants</w:t>
      </w:r>
      <w:r>
        <w:rPr/>
      </w:r>
      <w:r>
        <w:rPr/>
        <w:t xml:space="preserve">(O).</w:t>
      </w:r>
    </w:p>
    <w:p>
      <w:pPr>
        <w:numPr>
          <w:ilvl w:val="0"/>
          <w:numId w:val="3"/>
        </w:numPr>
        <w:spacing w:lineRule="auto"/>
      </w:pPr>
      <w:r>
        <w:rPr/>
        <w:t xml:space="preserve">Le professeur</w:t>
      </w:r>
      <w:r>
        <w:rPr/>
      </w:r>
      <w:r>
        <w:rPr/>
        <w:t xml:space="preserve">(S) </w:t>
      </w:r>
      <w:r>
        <w:rPr/>
        <w:t xml:space="preserve">la </w:t>
      </w:r>
      <w:r>
        <w:rPr/>
        <w:t xml:space="preserve">(O) </w:t>
      </w:r>
      <w:r>
        <w:rPr/>
        <w:t xml:space="preserve">leur</w:t>
      </w:r>
      <w:r>
        <w:rPr/>
      </w:r>
      <w:r>
        <w:rPr/>
        <w:t xml:space="preserve">(O) </w:t>
      </w:r>
      <w:r>
        <w:rPr/>
        <w:t xml:space="preserve">enseigne</w:t>
      </w:r>
      <w:r>
        <w:rPr/>
      </w:r>
      <w:r>
        <w:rPr/>
        <w:t xml:space="preserve">(V).</w:t>
      </w:r>
    </w:p>
    <w:p>
      <w:pPr>
        <w:numPr>
          <w:ilvl w:val="0"/>
          <w:numId w:val="3"/>
        </w:numPr>
        <w:spacing w:lineRule="auto"/>
      </w:pPr>
      <w:r>
        <w:rPr/>
        <w:t xml:space="preserve">Analysez</w:t>
      </w:r>
      <w:r>
        <w:rPr/>
      </w:r>
      <w:r>
        <w:rPr/>
        <w:t xml:space="preserve">(V) </w:t>
      </w:r>
      <w:r>
        <w:rPr/>
        <w:t xml:space="preserve">la phrase</w:t>
      </w:r>
      <w:r>
        <w:rPr/>
        <w:t xml:space="preserve"> (O) !</w:t>
      </w:r>
    </w:p>
    <w:p>
      <w:pPr>
        <w:spacing w:lineRule="auto"/>
      </w:pPr>
      <w:r>
        <w:rPr/>
      </w:r>
    </w:p>
    <w:p>
      <w:pPr>
        <w:spacing w:lineRule="auto"/>
      </w:pPr>
      <w:r>
        <w:rPr/>
        <w:t xml:space="preserve">D'autres langues ont un ordre différent. L'arabe a typiquement l'ordre VSO, mais d'autres ordres sont possibles et l'ordre typique varie selon le dialecte (Mohammad 2000). En latin, l'ancêtre du français, l'ordre est très variable mais SOV est le plus commun (Devine &amp; Stephens 2006). Dans toutes ces langues, l'ordre des mots peut changer pour certains types de phrases (interrogatives, impératives, phrases subordonnées, etc.).</w:t>
      </w:r>
    </w:p>
    <w:p>
      <w:pPr>
        <w:spacing w:lineRule="auto"/>
      </w:pPr>
      <w:r>
        <w:rPr>
          <w:b/>
        </w:rPr>
        <w:t xml:space="preserve">  Vérifier votre compréhension</w:t>
      </w:r>
    </w:p>
    <w:p>
      <w:pPr>
        <w:spacing w:lineRule="auto"/>
      </w:pPr>
      <w:r>
        <w:rPr/>
      </w:r>
    </w:p>
    <w:p>
      <w:pPr>
        <w:spacing w:lineRule="auto"/>
      </w:pPr>
      <w:r>
        <w:rPr/>
      </w:r>
    </w:p>
    <w:p>
      <w:pPr>
        <w:spacing w:lineRule="auto"/>
      </w:pPr>
      <w:r>
        <w:rPr/>
      </w:r>
    </w:p>
    <w:p>
      <w:pPr>
        <w:pStyle w:val="Heading2"/>
        <w:spacing w:lineRule="auto"/>
      </w:pPr>
      <w:r>
        <w:rPr/>
        <w:t xml:space="preserve">L'ambiguïté structurale</w:t>
      </w:r>
    </w:p>
    <w:p>
      <w:pPr>
        <w:spacing w:lineRule="auto"/>
      </w:pPr>
      <w:r>
        <w:rPr/>
        <w:t xml:space="preserve">La structure syntaxique va plus loin que l'ordre des mots. Parfois, deux phrases peuvent avoir exactement les mêmes mots dans le même ordre, mais une syntaxe différente. Par exemple, considérez les phrases suivantes :</w:t>
      </w:r>
    </w:p>
    <w:p>
      <w:pPr>
        <w:spacing w:lineRule="auto"/>
      </w:pPr>
      <w:r>
        <w:rPr/>
        <w:t xml:space="preserve">    1)  a. </w:t>
      </w:r>
      <w:r>
        <w:rPr/>
        <w:t xml:space="preserve">Le garçon voit la fille du bâtiment.</w:t>
      </w:r>
      <w:r>
        <w:rPr/>
        <w:t xml:space="preserve"> (Il voit la fille qui est associée au bâtiment.)</w:t>
      </w:r>
    </w:p>
    <w:p>
      <w:pPr>
        <w:spacing w:lineRule="auto"/>
      </w:pPr>
      <w:r>
        <w:rPr/>
        <w:t xml:space="preserve">          b. </w:t>
      </w:r>
      <w:r>
        <w:rPr/>
        <w:t xml:space="preserve">Le garçon voit la fille du bâtiment.</w:t>
      </w:r>
      <w:r>
        <w:rPr/>
        <w:t xml:space="preserve"> (Le garçon, depuis le bâtiment où il est, voit la fille.)</w:t>
      </w:r>
    </w:p>
    <w:p>
      <w:pPr>
        <w:spacing w:lineRule="auto"/>
      </w:pPr>
      <w:r>
        <w:rPr/>
        <w:t xml:space="preserve">Est-ce que les deux interprétations de cette phrase indique réellement une différence structurale ? Vous avez déjà appris que le langage est symbolique. Cela veut dire qu'il associe une forme à un sens, et s'il y a une différence systématique de sens nous attendrions à ce qu'il y ait une différence de forme. Ici, ces deux phrases avec des sens différents ont la même forme de surface. Il faut alors qu'il y ait une différence de forme qu'on ne voit pas à la surface, c'est-à-dire une différence de structure syntaxique.</w:t>
      </w:r>
    </w:p>
    <w:p>
      <w:pPr>
        <w:spacing w:lineRule="auto"/>
      </w:pPr>
      <w:r>
        <w:rPr/>
        <w:t xml:space="preserve">Dans la phrase (1a), le syntagme prépositionnel </w:t>
      </w:r>
      <w:r>
        <w:rPr/>
        <w:t xml:space="preserve">du bâtiment</w:t>
      </w:r>
      <w:r>
        <w:rPr/>
        <w:t xml:space="preserve"> est le complément de </w:t>
      </w:r>
      <w:r>
        <w:rPr/>
        <w:t xml:space="preserve">fille </w:t>
      </w:r>
      <w:r>
        <w:rPr/>
        <w:t xml:space="preserve">et fait partie du syntagme nominal, parce qu’il nous donne des informations sur la fille. En (1b), c’est le complément du verbe </w:t>
      </w:r>
      <w:r>
        <w:rPr/>
        <w:t xml:space="preserve">voit</w:t>
      </w:r>
      <w:r>
        <w:rPr/>
        <w:t xml:space="preserve">, parce que </w:t>
      </w:r>
      <w:r>
        <w:rPr/>
        <w:t xml:space="preserve">du bâtiment</w:t>
      </w:r>
      <w:r>
        <w:rPr/>
        <w:t xml:space="preserve"> nous donne des informations sur comment le garçon voit la fille.</w:t>
      </w:r>
    </w:p>
    <w:p>
      <w:pPr>
        <w:spacing w:lineRule="auto"/>
      </w:pPr>
      <w:r>
        <w:rPr/>
        <w:t xml:space="preserve">Ces phrases sont un exemple d'</w:t>
      </w:r>
      <w:r>
        <w:rPr>
          <w:b/>
        </w:rPr>
        <w:t xml:space="preserve">ambiguïté structurale</w:t>
      </w:r>
      <w:r>
        <w:rPr/>
        <w:t xml:space="preserve">, où une seule forme de surface a plusieurs structures syntaxiques possibles. Cette ambiguïté nous montre qu'en plus de déterminer l'ordre des mots, la syntaxe explique aussi quels constituents dans une phrase ont une relation plus proche et lesquels sont moins reliés.</w:t>
      </w:r>
    </w:p>
    <w:p>
      <w:pPr>
        <w:spacing w:lineRule="auto"/>
      </w:pPr>
      <w:r>
        <w:rPr>
          <w:b/>
        </w:rPr>
        <w:t xml:space="preserve">  Vérifier votre compréhension</w:t>
      </w:r>
    </w:p>
    <w:p>
      <w:pPr>
        <w:spacing w:lineRule="auto"/>
      </w:pPr>
      <w:r>
        <w:rPr/>
      </w:r>
    </w:p>
    <w:p>
      <w:pPr>
        <w:spacing w:lineRule="auto"/>
      </w:pPr>
      <w:r>
        <w:rPr/>
      </w:r>
    </w:p>
    <w:p>
      <w:pPr>
        <w:pStyle w:val="Heading2"/>
        <w:spacing w:lineRule="auto"/>
      </w:pPr>
      <w:r>
        <w:rPr/>
        <w:t xml:space="preserve">Les arbres syntaxiques</w:t>
      </w:r>
    </w:p>
    <w:p>
      <w:pPr>
        <w:spacing w:lineRule="auto"/>
      </w:pPr>
      <w:r>
        <w:rPr/>
        <w:t xml:space="preserve">Comme la structure syntaxique d'une phrase n'est pas toujours claire d'après sa forme de surface, un système pour représenter cette structure directement a été développé. Des diagrammes, appelés </w:t>
      </w:r>
      <w:r>
        <w:rPr>
          <w:b/>
        </w:rPr>
        <w:t xml:space="preserve">arbres syntaxiques</w:t>
      </w:r>
      <w:r>
        <w:rPr/>
        <w:t xml:space="preserve"> parce qu'ils ressemblent à un arbre renversé, montrent les relations entre chaque constituent de la phrase.</w:t>
      </w:r>
    </w:p>
    <w:p>
      <w:pPr>
        <w:spacing w:lineRule="auto"/>
      </w:pPr>
      <w:r>
        <w:rPr/>
        <w:t xml:space="preserve">Regardez l'arbre ci-dessous qui représente la phrase </w:t>
      </w:r>
      <w:r>
        <w:rPr/>
        <w:t xml:space="preserve">Le garçon voit la fille</w:t>
      </w:r>
      <w:r>
        <w:rPr/>
        <w:t xml:space="preserve">.</w:t>
      </w:r>
    </w:p>
    <w:p>
      <w:pPr>
        <w:spacing w:lineRule="auto"/>
      </w:pPr>
      <w:r>
        <w:rPr/>
      </w:r>
    </w:p>
    <w:p>
      <w:pPr>
        <w:spacing w:lineRule="auto"/>
      </w:pPr>
      <w:r>
        <w:rPr/>
        <w:drawing>
          <wp:inline distB="0" distL="0" distR="0" distT="0">
            <wp:extent cx="1885950" cy="1628775"/>
            <wp:effectExtent b="0" l="0" r="0" t="0"/>
            <wp:docPr id="2" name="image-gCsnz2eLHFPk7ugZN_LLR.png"/>
            <a:graphic>
              <a:graphicData uri="http://schemas.openxmlformats.org/drawingml/2006/picture">
                <pic:pic>
                  <pic:nvPicPr>
                    <pic:cNvPr id="2" name="image-gCsnz2eLHFPk7ugZN_LLR.png" descr="Arbre syntaxique pour la phrase &quot;Le garçon voit la fille&quot;"/>
                    <pic:cNvPicPr/>
                  </pic:nvPicPr>
                  <pic:blipFill>
                    <a:blip r:embed="rId7" cstate="print"/>
                    <a:srcRect b="0" l="0" r="0" t="0"/>
                    <a:stretch>
                      <a:fillRect/>
                    </a:stretch>
                  </pic:blipFill>
                  <pic:spPr>
                    <a:xfrm>
                      <a:off x="0" y="0"/>
                      <a:ext cx="1885950" cy="1628775"/>
                    </a:xfrm>
                    <a:prstGeom prst="rect"/>
                  </pic:spPr>
                </pic:pic>
              </a:graphicData>
            </a:graphic>
          </wp:inline>
        </w:drawing>
      </w:r>
    </w:p>
    <w:p>
      <w:pPr>
        <w:spacing w:lineRule="auto"/>
      </w:pPr>
      <w:r>
        <w:rPr/>
        <w:t xml:space="preserve">Notez que l'arbre commence en bas par chaque mot, dont la catégorie est indiquée par une lettre : D pour </w:t>
      </w:r>
      <w:r>
        <w:rPr/>
        <w:t xml:space="preserve">déterminant</w:t>
      </w:r>
      <w:r>
        <w:rPr/>
        <w:t xml:space="preserve">, N pour </w:t>
      </w:r>
      <w:r>
        <w:rPr/>
        <w:t xml:space="preserve">nom</w:t>
      </w:r>
      <w:r>
        <w:rPr/>
        <w:t xml:space="preserve">, V pour </w:t>
      </w:r>
      <w:r>
        <w:rPr/>
        <w:t xml:space="preserve">verbe</w:t>
      </w:r>
      <w:r>
        <w:rPr/>
        <w:t xml:space="preserve">, etc. Chaque constituent est regroupé par un n</w:t>
      </w:r>
      <w:r>
        <w:rPr/>
        <w:t xml:space="preserve">œ</w:t>
      </w:r>
      <w:r>
        <w:rPr/>
        <w:t xml:space="preserve">ud, dont la catégorie est aussi indiquée : SN pour </w:t>
      </w:r>
      <w:r>
        <w:rPr/>
        <w:t xml:space="preserve">syntagme nominal</w:t>
      </w:r>
      <w:r>
        <w:rPr/>
        <w:t xml:space="preserve">, SV pour </w:t>
      </w:r>
      <w:r>
        <w:rPr/>
        <w:t xml:space="preserve">syntagme verbal</w:t>
      </w:r>
      <w:r>
        <w:rPr/>
        <w:t xml:space="preserve">, etc. Remarquez que le syntagme nominal </w:t>
      </w:r>
      <w:r>
        <w:rPr/>
        <w:t xml:space="preserve">la fille</w:t>
      </w:r>
      <w:r>
        <w:rPr/>
        <w:t xml:space="preserve"> fait partie du syntagme verbal </w:t>
      </w:r>
      <w:r>
        <w:rPr/>
        <w:t xml:space="preserve">voit la fille</w:t>
      </w:r>
      <w:r>
        <w:rPr/>
        <w:t xml:space="preserve">. Le n</w:t>
      </w:r>
      <w:r>
        <w:rPr/>
        <w:t xml:space="preserve">œud en haut qui regroupe tout est marqué par Ph pour </w:t>
      </w:r>
      <w:r>
        <w:rPr/>
        <w:t xml:space="preserve">phrase</w:t>
      </w:r>
      <w:r>
        <w:rPr/>
        <w:t xml:space="preserve">.</w:t>
      </w:r>
    </w:p>
    <w:p>
      <w:pPr>
        <w:spacing w:lineRule="auto"/>
      </w:pPr>
      <w:r>
        <w:rPr/>
        <w:t xml:space="preserve">Comparez les deux arbres ci-dessous qui montrent l'ambiguïté structurale de la phrase </w:t>
      </w:r>
      <w:r>
        <w:rPr/>
        <w:t xml:space="preserve">Le garçon voit la fille du bâtiment</w:t>
      </w:r>
      <w:r>
        <w:rPr/>
        <w:t xml:space="preserve">.</w:t>
      </w:r>
    </w:p>
    <w:p>
      <w:pPr>
        <w:spacing w:lineRule="auto"/>
      </w:pPr>
    </w:p>
    <w:p>
      <w:pPr>
        <w:spacing w:lineRule="auto"/>
      </w:pPr>
      <w:r>
        <w:rPr/>
        <w:drawing>
          <wp:inline distB="0" distL="0" distR="0" distT="0">
            <wp:extent cx="3295650" cy="2295525"/>
            <wp:effectExtent b="0" l="0" r="0" t="0"/>
            <wp:docPr id="4" name="image-2nJOkQMuni2SmYstun75y.png"/>
            <a:graphic>
              <a:graphicData uri="http://schemas.openxmlformats.org/drawingml/2006/picture">
                <pic:pic>
                  <pic:nvPicPr>
                    <pic:cNvPr id="4" name="image-2nJOkQMuni2SmYstun75y.png" descr="Arbre syntaxique pour la phrase &quot;Le garçon voit la fille du bâtiment&quot;"/>
                    <pic:cNvPicPr/>
                  </pic:nvPicPr>
                  <pic:blipFill>
                    <a:blip r:embed="rId9" cstate="print"/>
                    <a:srcRect b="0" l="0" r="0" t="0"/>
                    <a:stretch>
                      <a:fillRect/>
                    </a:stretch>
                  </pic:blipFill>
                  <pic:spPr>
                    <a:xfrm>
                      <a:off x="0" y="0"/>
                      <a:ext cx="3295650" cy="2295525"/>
                    </a:xfrm>
                    <a:prstGeom prst="rect"/>
                  </pic:spPr>
                </pic:pic>
              </a:graphicData>
            </a:graphic>
          </wp:inline>
        </w:drawing>
      </w:r>
    </w:p>
    <w:p>
      <w:pPr>
        <w:spacing w:lineRule="auto"/>
      </w:pPr>
      <w:r>
        <w:rPr/>
        <w:drawing>
          <wp:inline distB="0" distL="0" distR="0" distT="0">
            <wp:extent cx="3295650" cy="1962150"/>
            <wp:effectExtent b="0" l="0" r="0" t="0"/>
            <wp:docPr id="6" name="image-wN4hdhO1HfjAh5hRsNQym.png"/>
            <a:graphic>
              <a:graphicData uri="http://schemas.openxmlformats.org/drawingml/2006/picture">
                <pic:pic>
                  <pic:nvPicPr>
                    <pic:cNvPr id="6" name="image-wN4hdhO1HfjAh5hRsNQym.png" descr="Arbre syntaxique alternatif pour la phrase &quot;Le garçon voit la fille du bâtiment&quot;"/>
                    <pic:cNvPicPr/>
                  </pic:nvPicPr>
                  <pic:blipFill>
                    <a:blip r:embed="rId11" cstate="print"/>
                    <a:srcRect b="0" l="0" r="0" t="0"/>
                    <a:stretch>
                      <a:fillRect/>
                    </a:stretch>
                  </pic:blipFill>
                  <pic:spPr>
                    <a:xfrm>
                      <a:off x="0" y="0"/>
                      <a:ext cx="3295650" cy="1962150"/>
                    </a:xfrm>
                    <a:prstGeom prst="rect"/>
                  </pic:spPr>
                </pic:pic>
              </a:graphicData>
            </a:graphic>
          </wp:inline>
        </w:drawing>
      </w:r>
    </w:p>
    <w:p>
      <w:pPr>
        <w:spacing w:lineRule="auto"/>
      </w:pPr>
      <w:r>
        <w:rPr/>
        <w:t xml:space="preserve">Le syntagme prépositionnel </w:t>
      </w:r>
      <w:r>
        <w:rPr/>
        <w:t xml:space="preserve">du bâtiment</w:t>
      </w:r>
      <w:r>
        <w:rPr/>
        <w:t xml:space="preserve"> (</w:t>
      </w:r>
      <w:r>
        <w:rPr/>
        <w:t xml:space="preserve">du </w:t>
      </w:r>
      <w:r>
        <w:rPr/>
        <w:t xml:space="preserve">comprend morphologiquement la préposition </w:t>
      </w:r>
      <w:r>
        <w:rPr/>
        <w:t xml:space="preserve">de</w:t>
      </w:r>
      <w:r>
        <w:rPr/>
        <w:t xml:space="preserve"> et le déterminant </w:t>
      </w:r>
      <w:r>
        <w:rPr/>
        <w:t xml:space="preserve">le</w:t>
      </w:r>
      <w:r>
        <w:rPr/>
        <w:t xml:space="preserve">) peut être un complément du nom </w:t>
      </w:r>
      <w:r>
        <w:rPr/>
        <w:t xml:space="preserve">fille</w:t>
      </w:r>
      <w:r>
        <w:rPr/>
        <w:t xml:space="preserve"> ou du verbe </w:t>
      </w:r>
      <w:r>
        <w:rPr/>
        <w:t xml:space="preserve">voit</w:t>
      </w:r>
      <w:r>
        <w:rPr/>
        <w:t xml:space="preserve">. Dans le premier arbre, le SP fait partie du syntagme nominal </w:t>
      </w:r>
      <w:r>
        <w:rPr/>
        <w:t xml:space="preserve">la fille </w:t>
      </w:r>
      <w:r>
        <w:rPr/>
        <w:t xml:space="preserve">parce que </w:t>
      </w:r>
      <w:r>
        <w:rPr/>
        <w:t xml:space="preserve">du bâtiment</w:t>
      </w:r>
      <w:r>
        <w:rPr/>
        <w:t xml:space="preserve"> nous donne des informations sur la fille. Dans le deuxième arbre, le SP fait partie du SV parce qu'il nous donne des informations sur comment (de quel point de vue) le garçon </w:t>
      </w:r>
      <w:r>
        <w:rPr/>
        <w:t xml:space="preserve">voit </w:t>
      </w:r>
      <w:r>
        <w:rPr/>
        <w:t xml:space="preserve">la fille.</w:t>
      </w:r>
    </w:p>
    <w:p>
      <w:pPr>
        <w:spacing w:lineRule="auto"/>
      </w:pPr>
      <w:r>
        <w:rPr/>
        <w:t xml:space="preserve">Ces diagrammes sont utiles parce qu'ils permettent de visualiser la différence de structure entre deux phrases qui ont la même forme de surface. Ça mène à d'autres observations sur la syntaxe. Par exemple, nous savons que c'est possible de remplacer un syntagme nominal par un pronom. Pour le premier arbre, on peut remplacer le syntagme nominal </w:t>
      </w:r>
      <w:r>
        <w:rPr/>
        <w:t xml:space="preserve">la fille du bâtiment</w:t>
      </w:r>
      <w:r>
        <w:rPr/>
        <w:t xml:space="preserve"> par un pronom : </w:t>
      </w:r>
      <w:r>
        <w:rPr/>
        <w:t xml:space="preserve">Le garçon </w:t>
      </w:r>
      <w:r>
        <w:rPr>
          <w:b/>
        </w:rPr>
        <w:t xml:space="preserve">la</w:t>
      </w:r>
      <w:r>
        <w:rPr/>
        <w:t xml:space="preserve"> voit</w:t>
      </w:r>
      <w:r>
        <w:rPr/>
        <w:t xml:space="preserve">. Mais pour le deuxième arbre, </w:t>
      </w:r>
      <w:r>
        <w:rPr/>
        <w:t xml:space="preserve">du bâtiment</w:t>
      </w:r>
      <w:r>
        <w:rPr/>
        <w:t xml:space="preserve"> ne fait pas partie de ce syntagme nominal. Si on le remplace par un pronom, on aura donc </w:t>
      </w:r>
      <w:r>
        <w:rPr/>
        <w:t xml:space="preserve">Le garçon </w:t>
      </w:r>
      <w:r>
        <w:rPr>
          <w:b/>
        </w:rPr>
        <w:t xml:space="preserve">la</w:t>
      </w:r>
      <w:r>
        <w:rPr/>
        <w:t xml:space="preserve"> voit </w:t>
      </w:r>
      <w:r>
        <w:rPr>
          <w:b/>
        </w:rPr>
        <w:t xml:space="preserve">du bâtiment</w:t>
      </w:r>
      <w:r>
        <w:rPr/>
        <w:t xml:space="preserve">. Les arbres nous aident à comprendre pourquoi on peut transformer les phrases de certaines manières selon leur structure.</w:t>
      </w:r>
    </w:p>
    <w:p>
      <w:pPr>
        <w:spacing w:lineRule="auto"/>
      </w:pPr>
      <w:r>
        <w:rPr/>
        <w:t xml:space="preserve">Pour dessiner votre propre arbre syntaxique, suivez les étapes suivantes :</w:t>
      </w:r>
    </w:p>
    <w:p>
      <w:pPr>
        <w:numPr>
          <w:ilvl w:val="0"/>
          <w:numId w:val="4"/>
        </w:numPr>
        <w:spacing w:lineRule="auto"/>
      </w:pPr>
      <w:r>
        <w:rPr/>
        <w:t xml:space="preserve">Indiquez la catégorie de chaque mot dans la phrase par une lettre ou une abréviation.</w:t>
      </w:r>
    </w:p>
    <w:p>
      <w:pPr>
        <w:numPr>
          <w:ilvl w:val="0"/>
          <w:numId w:val="4"/>
        </w:numPr>
        <w:spacing w:lineRule="auto"/>
      </w:pPr>
      <w:r>
        <w:rPr/>
        <w:t xml:space="preserve">Liez les mots qui forment un constituent par des lignes aboutissants à un nœud.</w:t>
      </w:r>
    </w:p>
    <w:p>
      <w:pPr>
        <w:numPr>
          <w:ilvl w:val="0"/>
          <w:numId w:val="4"/>
        </w:numPr>
        <w:spacing w:lineRule="auto"/>
      </w:pPr>
      <w:r>
        <w:rPr/>
        <w:t xml:space="preserve">Liez les constituents qui forment un plus grand constituent de la même manière.</w:t>
      </w:r>
    </w:p>
    <w:p>
      <w:pPr>
        <w:numPr>
          <w:ilvl w:val="0"/>
          <w:numId w:val="4"/>
        </w:numPr>
        <w:spacing w:lineRule="auto"/>
      </w:pPr>
      <w:r>
        <w:rPr/>
        <w:t xml:space="preserve">Indiquez la catégorie de chaque syntagme (chaque nœud) par S + la lettre/abréviation appropriée.</w:t>
      </w:r>
    </w:p>
    <w:p>
      <w:pPr>
        <w:numPr>
          <w:ilvl w:val="0"/>
          <w:numId w:val="4"/>
        </w:numPr>
        <w:spacing w:lineRule="auto"/>
      </w:pPr>
      <w:r>
        <w:rPr/>
        <w:t xml:space="preserve">Regroupez tous les constituents par un seul nœud marqué Ph pour </w:t>
      </w:r>
      <w:r>
        <w:rPr/>
        <w:t xml:space="preserve">phrase</w:t>
      </w:r>
      <w:r>
        <w:rPr/>
        <w:t xml:space="preserve">.</w:t>
      </w:r>
    </w:p>
    <w:p>
      <w:pPr>
        <w:spacing w:lineRule="auto"/>
      </w:pPr>
      <w:r>
        <w:rPr/>
        <w:t xml:space="preserve">Il y a plusieurs outils en ligne pour créer des arbres syntaxiques à télécharger. Les arbres dans ce livre ont été créés avec un outil dévéloppé par Miles Shang, disponible à ce site : </w:t>
      </w:r>
      <w:r>
        <w:rPr/>
      </w:r>
    </w:p>
    <w:p>
      <w:pPr>
        <w:spacing w:lineRule="auto"/>
      </w:pPr>
      <w:r>
        <w:rPr/>
        <w:t xml:space="preserve">Regardez les exemples suivants d'arbres syntaxiques, qui illustrent plusieurs structures possibles: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2196383"/>
                  <wp:effectExtent b="0" l="0" r="0" t="0"/>
                  <wp:docPr id="8" name="image-NZaHF14D5xTZNffHhBkhR.png"/>
                  <a:graphic>
                    <a:graphicData uri="http://schemas.openxmlformats.org/drawingml/2006/picture">
                      <pic:pic>
                        <pic:nvPicPr>
                          <pic:cNvPr id="8" name="image-NZaHF14D5xTZNffHhBkhR.png" descr="Arbre syntaxique pour Elle a une très grande maison"/>
                          <pic:cNvPicPr/>
                        </pic:nvPicPr>
                        <pic:blipFill>
                          <a:blip r:embed="rId13" cstate="print"/>
                          <a:srcRect b="0" l="0" r="0" t="0"/>
                          <a:stretch>
                            <a:fillRect/>
                          </a:stretch>
                        </pic:blipFill>
                        <pic:spPr>
                          <a:xfrm>
                            <a:off x="0" y="0"/>
                            <a:ext cx="2743200" cy="2196383"/>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628528"/>
                  <wp:effectExtent b="0" l="0" r="0" t="0"/>
                  <wp:docPr id="10" name="image-NZ-LJlPGMQfyuasEkmrTN.png"/>
                  <a:graphic>
                    <a:graphicData uri="http://schemas.openxmlformats.org/drawingml/2006/picture">
                      <pic:pic>
                        <pic:nvPicPr>
                          <pic:cNvPr id="10" name="image-NZ-LJlPGMQfyuasEkmrTN.png" descr="Arbre syntaxique pour Mon père me critique trop souvent"/>
                          <pic:cNvPicPr/>
                        </pic:nvPicPr>
                        <pic:blipFill>
                          <a:blip r:embed="rId15" cstate="print"/>
                          <a:srcRect b="0" l="0" r="0" t="0"/>
                          <a:stretch>
                            <a:fillRect/>
                          </a:stretch>
                        </pic:blipFill>
                        <pic:spPr>
                          <a:xfrm>
                            <a:off x="0" y="0"/>
                            <a:ext cx="2743200" cy="1628528"/>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421476"/>
                  <wp:effectExtent b="0" l="0" r="0" t="0"/>
                  <wp:docPr id="12" name="image-93llae03RisOstDhSzjEj.png"/>
                  <a:graphic>
                    <a:graphicData uri="http://schemas.openxmlformats.org/drawingml/2006/picture">
                      <pic:pic>
                        <pic:nvPicPr>
                          <pic:cNvPr id="12" name="image-93llae03RisOstDhSzjEj.png" descr="Arbre syntaxique pour Le chat et le chien sont adorables"/>
                          <pic:cNvPicPr/>
                        </pic:nvPicPr>
                        <pic:blipFill>
                          <a:blip r:embed="rId17" cstate="print"/>
                          <a:srcRect b="0" l="0" r="0" t="0"/>
                          <a:stretch>
                            <a:fillRect/>
                          </a:stretch>
                        </pic:blipFill>
                        <pic:spPr>
                          <a:xfrm>
                            <a:off x="0" y="0"/>
                            <a:ext cx="2743200" cy="1421476"/>
                          </a:xfrm>
                          <a:prstGeom prst="rect"/>
                        </pic:spPr>
                      </pic:pic>
                    </a:graphicData>
                  </a:graphic>
                </wp:inline>
              </w:draw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857054"/>
                  <wp:effectExtent b="0" l="0" r="0" t="0"/>
                  <wp:docPr id="14" name="image-Z_NIy7xCX23YAkI3hOE61.png"/>
                  <a:graphic>
                    <a:graphicData uri="http://schemas.openxmlformats.org/drawingml/2006/picture">
                      <pic:pic>
                        <pic:nvPicPr>
                          <pic:cNvPr id="14" name="image-Z_NIy7xCX23YAkI3hOE61.png" descr="Arbre syntaxique pour Il faut que la directrice le sache"/>
                          <pic:cNvPicPr/>
                        </pic:nvPicPr>
                        <pic:blipFill>
                          <a:blip r:embed="rId19" cstate="print"/>
                          <a:srcRect b="0" l="0" r="0" t="0"/>
                          <a:stretch>
                            <a:fillRect/>
                          </a:stretch>
                        </pic:blipFill>
                        <pic:spPr>
                          <a:xfrm>
                            <a:off x="0" y="0"/>
                            <a:ext cx="2743200" cy="1857054"/>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523298"/>
                  <wp:effectExtent b="0" l="0" r="0" t="0"/>
                  <wp:docPr id="16" name="image-P8uTQfy3xvbNUmf-fbJ3y.png"/>
                  <a:graphic>
                    <a:graphicData uri="http://schemas.openxmlformats.org/drawingml/2006/picture">
                      <pic:pic>
                        <pic:nvPicPr>
                          <pic:cNvPr id="16" name="image-P8uTQfy3xvbNUmf-fbJ3y.png" descr="Arbre syntaxique pour Je veux poser une question à mon professeur"/>
                          <pic:cNvPicPr/>
                        </pic:nvPicPr>
                        <pic:blipFill>
                          <a:blip r:embed="rId21" cstate="print"/>
                          <a:srcRect b="0" l="0" r="0" t="0"/>
                          <a:stretch>
                            <a:fillRect/>
                          </a:stretch>
                        </pic:blipFill>
                        <pic:spPr>
                          <a:xfrm>
                            <a:off x="0" y="0"/>
                            <a:ext cx="2743200" cy="1523298"/>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152650" cy="2628900"/>
                  <wp:effectExtent b="0" l="0" r="0" t="0"/>
                  <wp:docPr id="18" name="image-3MvAUK9JRO1f-tP4nRoli.png"/>
                  <a:graphic>
                    <a:graphicData uri="http://schemas.openxmlformats.org/drawingml/2006/picture">
                      <pic:pic>
                        <pic:nvPicPr>
                          <pic:cNvPr id="18" name="image-3MvAUK9JRO1f-tP4nRoli.png" descr="Arbre syntaxique pour Elle a envie de le faire"/>
                          <pic:cNvPicPr/>
                        </pic:nvPicPr>
                        <pic:blipFill>
                          <a:blip r:embed="rId23" cstate="print"/>
                          <a:srcRect b="0" l="0" r="0" t="0"/>
                          <a:stretch>
                            <a:fillRect/>
                          </a:stretch>
                        </pic:blipFill>
                        <pic:spPr>
                          <a:xfrm>
                            <a:off x="0" y="0"/>
                            <a:ext cx="2152650" cy="2628900"/>
                          </a:xfrm>
                          <a:prstGeom prst="rect"/>
                        </pic:spPr>
                      </pic:pic>
                    </a:graphicData>
                  </a:graphic>
                </wp:inline>
              </w:drawing>
            </w:r>
          </w:p>
        </w:tc>
      </w:tr>
    </w:tbl>
    <w:p>
      <w:pPr>
        <w:spacing w:lineRule="auto"/>
      </w:pPr>
      <w:r>
        <w:rPr/>
      </w:r>
    </w:p>
    <w:p>
      <w:pPr>
        <w:spacing w:lineRule="auto"/>
      </w:pPr>
      <w:r>
        <w:rPr/>
      </w:r>
    </w:p>
    <w:p>
      <w:pPr>
        <w:spacing w:lineRule="auto"/>
      </w:pPr>
      <w:r>
        <w:rPr/>
        <w:t xml:space="preserve">Pour dessiner des arbres syntaxiques de certains types de phrases (comme des phrases impératives, interrogatives, négatives, ou aux temps composés), il faut des éléments avancés qui ne sont pas expliqués dans ce manuel. Néanmoins, nous pourrons décrire la structure de ces phrases en employant le concept des </w:t>
      </w:r>
      <w:r>
        <w:rPr/>
        <w:t xml:space="preserve">constructions</w:t>
      </w:r>
      <w:r>
        <w:rPr/>
        <w:t xml:space="preserve">, le sujet du prochain chapitre.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Un type d'ambiguïté structurale sort du fait que bon nombre de verbes en français, conjugués à la troisième personne du singulier, ressemblent à des noms (e.g., </w:t>
      </w:r>
      <w:r>
        <w:rPr/>
        <w:t xml:space="preserve">Il </w:t>
      </w:r>
      <w:r>
        <w:rPr/>
        <w:t xml:space="preserve">porte</w:t>
      </w:r>
      <w:r>
        <w:rPr/>
        <w:t xml:space="preserve">; la </w:t>
      </w:r>
      <w:r>
        <w:rPr/>
        <w:t xml:space="preserve">porte</w:t>
      </w:r>
      <w:r>
        <w:rPr/>
        <w:t xml:space="preserve">) ou à des adjectifs (e.g., </w:t>
      </w:r>
      <w:r>
        <w:rPr/>
        <w:t xml:space="preserve">Il </w:t>
      </w:r>
      <w:r>
        <w:rPr/>
        <w:t xml:space="preserve">lâche</w:t>
      </w:r>
      <w:r>
        <w:rPr/>
        <w:t xml:space="preserve">; Il est </w:t>
      </w:r>
      <w:r>
        <w:rPr/>
        <w:t xml:space="preserve">lâche</w:t>
      </w:r>
      <w:r>
        <w:rPr/>
        <w:t xml:space="preserve">). Une phrase comme </w:t>
      </w:r>
      <w:r>
        <w:rPr/>
        <w:t xml:space="preserve">Le pilote ferme la porte</w:t>
      </w:r>
      <w:r>
        <w:rPr/>
        <w:t xml:space="preserve"> a deux interprétations possibles qui sont distinguées aux formes passives : 'La porte est fermée par le pilote'; 'Elle est portée par le pilote ferme'.</w:t>
      </w:r>
    </w:p>
    <w:p>
      <w:pPr>
        <w:spacing w:lineRule="auto"/>
      </w:pPr>
      <w:r>
        <w:rPr/>
        <w:t xml:space="preserve">Pour chacune des phrases ci-dessous, écrivez deux versions passives qui représentent les deux interprétations possibles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pilote ferme la porte.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porte est fermée par le pilote'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est portée par le pilote ferme'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visiteur illustre le livre.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boucher sale la tranche.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L'ornithologue lâche la plume.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 matière courbe l'espace.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r>
    </w:p>
    <w:p>
      <w:pPr>
        <w:spacing w:lineRule="auto"/>
      </w:pPr>
      <w:r>
        <w:rPr/>
        <w:t xml:space="preserve">L'arbre syntaxique ci-dessous représente une structure possible de la phrase </w:t>
      </w:r>
      <w:r>
        <w:rPr/>
        <w:t xml:space="preserve">Le pilote ferme la porte</w:t>
      </w:r>
      <w:r>
        <w:rPr/>
        <w:t xml:space="preserve">. Cette structure corréspond à quelle interprétation ('La porte est fermée par le pilote' ou 'Elle est portée par le pilote ferme') ? Dessinez un arbre qui représente l'autre structure possible.</w:t>
      </w:r>
    </w:p>
    <w:p>
      <w:pPr>
        <w:spacing w:lineRule="auto"/>
      </w:pPr>
      <w:r>
        <w:rPr/>
      </w:r>
    </w:p>
    <w:p>
      <w:pPr>
        <w:spacing w:lineRule="auto"/>
      </w:pPr>
      <w:r>
        <w:rPr/>
        <w:drawing>
          <wp:inline distB="0" distL="0" distR="0" distT="0">
            <wp:extent cx="2257425" cy="1628775"/>
            <wp:effectExtent b="0" l="0" r="0" t="0"/>
            <wp:docPr id="20" name="image-fwt0GJFada2A8u0vgZ6gi.png"/>
            <a:graphic>
              <a:graphicData uri="http://schemas.openxmlformats.org/drawingml/2006/picture">
                <pic:pic>
                  <pic:nvPicPr>
                    <pic:cNvPr id="20" name="image-fwt0GJFada2A8u0vgZ6gi.png" descr="arbre syntaxique pour Le pilote ferme la porte"/>
                    <pic:cNvPicPr/>
                  </pic:nvPicPr>
                  <pic:blipFill>
                    <a:blip r:embed="rId25" cstate="print"/>
                    <a:srcRect b="0" l="0" r="0" t="0"/>
                    <a:stretch>
                      <a:fillRect/>
                    </a:stretch>
                  </pic:blipFill>
                  <pic:spPr>
                    <a:xfrm>
                      <a:off x="0" y="0"/>
                      <a:ext cx="2257425" cy="1628775"/>
                    </a:xfrm>
                    <a:prstGeom prst="rect"/>
                  </pic:spPr>
                </pic:pic>
              </a:graphicData>
            </a:graphic>
          </wp:inline>
        </w:drawing>
      </w:r>
    </w:p>
    <w:p>
      <w:pPr>
        <w:spacing w:lineRule="auto"/>
      </w:pPr>
      <w:r>
        <w:rPr/>
        <w:t xml:space="preserve">(Inspiré par : Berthelin, Jean-Baptiste. 2005. Contextualisation de l'ambiguïté structurelle. Présenté au colloque </w:t>
      </w:r>
      <w:r>
        <w:rPr/>
        <w:t xml:space="preserve">2nd Language &amp; Technology Conference: Human Language Technologies as a Challenge for Computer Science and Linguistics</w:t>
      </w:r>
      <w:r>
        <w:rPr/>
        <w:t xml:space="preserve">, 21-23 avril 2005, Poznan, Pologne. </w:t>
      </w:r>
      <w:r>
        <w:rPr/>
      </w:r>
      <w:r>
        <w:rPr/>
        <w:t xml:space="preserve">)</w:t>
      </w:r>
    </w:p>
    <w:p>
      <w:pPr>
        <w:pStyle w:val="Heading2"/>
        <w:spacing w:lineRule="auto"/>
      </w:pPr>
      <w:r>
        <w:rPr/>
        <w:t xml:space="preserve">Sources et ressources supplémentaires</w:t>
      </w:r>
    </w:p>
    <w:p>
      <w:pPr>
        <w:spacing w:lineRule="auto"/>
      </w:pPr>
      <w:r>
        <w:rPr/>
      </w:r>
    </w:p>
    <w:p>
      <w:pPr>
        <w:numPr>
          <w:ilvl w:val="0"/>
          <w:numId w:val="5"/>
        </w:numPr>
        <w:spacing w:lineRule="auto"/>
      </w:pPr>
      <w:hyperlink r:id="rId26">
        <w:r>
          <w:rPr>
            <w:rStyle w:val="Hyperlink"/>
          </w:rPr>
          <w:t xml:space="preserve">Morphology - Crash Course Linguistics #2</w:t>
        </w:r>
      </w:hyperlink>
    </w:p>
    <w:p>
      <w:pPr>
        <w:spacing w:lineRule="auto"/>
      </w:pPr>
      <w:r>
        <w:rPr/>
      </w:r>
    </w:p>
    <w:p>
      <w:pPr>
        <w:numPr>
          <w:ilvl w:val="0"/>
          <w:numId w:val="6"/>
        </w:numPr>
        <w:spacing w:lineRule="auto"/>
      </w:pPr>
      <w:hyperlink r:id="rId27">
        <w:r>
          <w:rPr>
            <w:rStyle w:val="Hyperlink"/>
          </w:rPr>
          <w:t xml:space="preserve">Syntax 1 - Morphosyntax: Crash Course Linguistics #3</w:t>
        </w:r>
      </w:hyperlink>
    </w:p>
    <w:p>
      <w:pPr>
        <w:spacing w:lineRule="auto"/>
      </w:pPr>
      <w:r>
        <w:rPr/>
      </w:r>
    </w:p>
    <w:p>
      <w:pPr>
        <w:numPr>
          <w:ilvl w:val="0"/>
          <w:numId w:val="7"/>
        </w:numPr>
        <w:spacing w:lineRule="auto"/>
      </w:pPr>
      <w:hyperlink r:id="rId28">
        <w:r>
          <w:rPr>
            <w:rStyle w:val="Hyperlink"/>
          </w:rPr>
          <w:t xml:space="preserve">Syntax 2 - Trees: Crash Course Linguistics #4</w:t>
        </w:r>
      </w:hyperlink>
    </w:p>
    <w:p>
      <w:pPr>
        <w:spacing w:lineRule="auto"/>
      </w:pPr>
      <w:r>
        <w:rPr/>
      </w:r>
    </w:p>
    <w:p>
      <w:pPr>
        <w:spacing w:lineRule="auto"/>
      </w:pPr>
      <w:r>
        <w:rPr/>
      </w:r>
    </w:p>
    <w:p>
      <w:pPr>
        <w:numPr>
          <w:ilvl w:val="0"/>
          <w:numId w:val="8"/>
        </w:numPr>
        <w:spacing w:lineRule="auto"/>
      </w:pPr>
      <w:r>
        <w:rPr/>
        <w:t xml:space="preserve">Berthelin, J.-B. 2005. Contextualisation de l'ambiguïté structurelle. Présenté au colloque </w:t>
      </w:r>
      <w:r>
        <w:rPr/>
        <w:t xml:space="preserve">2nd Language &amp; Technology Conference: Human Language Technologies as a Challenge for Computer Science and Linguistics, </w:t>
      </w:r>
      <w:r>
        <w:rPr/>
        <w:t xml:space="preserve">21-23 avril 2005, Poznan, Pologne. https://hal.science/file/index/docid/37115/filename/equivoque.html</w:t>
      </w:r>
      <w:r>
        <w:rPr/>
        <w:br w:type="textWrapping"/>
      </w:r>
    </w:p>
    <w:p>
      <w:pPr>
        <w:numPr>
          <w:ilvl w:val="0"/>
          <w:numId w:val="8"/>
        </w:numPr>
        <w:spacing w:lineRule="auto"/>
      </w:pPr>
      <w:r>
        <w:rPr/>
        <w:t xml:space="preserve">Devine, A. M. &amp; Laurence D. Stephens. 2006. </w:t>
      </w:r>
      <w:r>
        <w:rPr/>
        <w:t xml:space="preserve">Latin Word Order: Structured Meaning and Information</w:t>
      </w:r>
      <w:r>
        <w:rPr/>
        <w:t xml:space="preserve">. Oxford: Oxford University Press.</w:t>
      </w:r>
    </w:p>
    <w:p>
      <w:pPr>
        <w:numPr>
          <w:ilvl w:val="0"/>
          <w:numId w:val="8"/>
        </w:numPr>
        <w:spacing w:lineRule="auto"/>
      </w:pPr>
      <w:r>
        <w:rPr/>
        <w:t xml:space="preserve">Mohammad, Mohammad A. 2000. </w:t>
      </w:r>
      <w:r>
        <w:rPr/>
        <w:t xml:space="preserve">Word Order, Agreement, and Pronominalization in Standard and Palestinian Arabic</w:t>
      </w:r>
      <w:r>
        <w:rPr/>
        <w:t xml:space="preserve">. Amsterdam: John Benjamins.</w:t>
      </w:r>
    </w:p>
    <w:p>
      <w:pPr>
        <w:spacing w:lineRule="auto"/>
      </w:pPr>
      <w:r>
        <w:rPr/>
        <w:t xml:space="preserve">Read this online at </w:t>
      </w:r>
      <w:hyperlink r:id="rId29">
        <w:r>
          <w:rPr>
            <w:rStyle w:val="Hyperlink"/>
          </w:rPr>
          <w:t xml:space="preserve">https://books.byui.edu/linguistique/phrases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6_VWa9gWAklHNgjA7Zu5S.png" TargetMode="Internal"/>
  <Relationship Id="rId7" Type="http://schemas.openxmlformats.org/officeDocument/2006/relationships/image" Target="media/image-gCsnz2eLHFPk7ugZN_LLR.png" TargetMode="Internal"/>
  <Relationship Id="rId8" Type="http://schemas.openxmlformats.org/officeDocument/2006/relationships/image" Target="media/image-Ln0PcMKSUQ7UZACwGcc0G.png" TargetMode="Internal"/>
  <Relationship Id="rId9" Type="http://schemas.openxmlformats.org/officeDocument/2006/relationships/image" Target="media/image-2nJOkQMuni2SmYstun75y.png" TargetMode="Internal"/>
  <Relationship Id="rId10" Type="http://schemas.openxmlformats.org/officeDocument/2006/relationships/image" Target="media/image-d1h6ur3qA6wHWv9PQG199.png" TargetMode="Internal"/>
  <Relationship Id="rId11" Type="http://schemas.openxmlformats.org/officeDocument/2006/relationships/image" Target="media/image-wN4hdhO1HfjAh5hRsNQym.png" TargetMode="Internal"/>
  <Relationship Id="rId12" Type="http://schemas.openxmlformats.org/officeDocument/2006/relationships/image" Target="media/image-hPASC4PzVMOlppRBLlcZ7.png" TargetMode="Internal"/>
  <Relationship Id="rId13" Type="http://schemas.openxmlformats.org/officeDocument/2006/relationships/image" Target="media/image-NZaHF14D5xTZNffHhBkhR.png" TargetMode="Internal"/>
  <Relationship Id="rId14" Type="http://schemas.openxmlformats.org/officeDocument/2006/relationships/image" Target="media/image-imvT5d_eK8lcJvRYMyUmq.png" TargetMode="Internal"/>
  <Relationship Id="rId15" Type="http://schemas.openxmlformats.org/officeDocument/2006/relationships/image" Target="media/image-NZ-LJlPGMQfyuasEkmrTN.png" TargetMode="Internal"/>
  <Relationship Id="rId16" Type="http://schemas.openxmlformats.org/officeDocument/2006/relationships/image" Target="media/image-mafZtT1oE7g_7S0XKyCsf.png" TargetMode="Internal"/>
  <Relationship Id="rId17" Type="http://schemas.openxmlformats.org/officeDocument/2006/relationships/image" Target="media/image-93llae03RisOstDhSzjEj.png" TargetMode="Internal"/>
  <Relationship Id="rId18" Type="http://schemas.openxmlformats.org/officeDocument/2006/relationships/image" Target="media/image-kfQsEntVXP-Hc4J2fjIG-.png" TargetMode="Internal"/>
  <Relationship Id="rId19" Type="http://schemas.openxmlformats.org/officeDocument/2006/relationships/image" Target="media/image-Z_NIy7xCX23YAkI3hOE61.png" TargetMode="Internal"/>
  <Relationship Id="rId20" Type="http://schemas.openxmlformats.org/officeDocument/2006/relationships/image" Target="media/image-CqIT7-kpY9clZuZv_EOqE.png" TargetMode="Internal"/>
  <Relationship Id="rId21" Type="http://schemas.openxmlformats.org/officeDocument/2006/relationships/image" Target="media/image-P8uTQfy3xvbNUmf-fbJ3y.png" TargetMode="Internal"/>
  <Relationship Id="rId22" Type="http://schemas.openxmlformats.org/officeDocument/2006/relationships/image" Target="media/image-4WbhUdANj8zX7IqFgTMnW.png" TargetMode="Internal"/>
  <Relationship Id="rId23" Type="http://schemas.openxmlformats.org/officeDocument/2006/relationships/image" Target="media/image-3MvAUK9JRO1f-tP4nRoli.png" TargetMode="Internal"/>
  <Relationship Id="rId24" Type="http://schemas.openxmlformats.org/officeDocument/2006/relationships/image" Target="media/image-cWyGAUh5EbPdEIOaOMZXb.png" TargetMode="Internal"/>
  <Relationship Id="rId25" Type="http://schemas.openxmlformats.org/officeDocument/2006/relationships/image" Target="media/image-fwt0GJFada2A8u0vgZ6gi.png" TargetMode="Internal"/>
  <Relationship Id="rId26" Type="http://schemas.openxmlformats.org/officeDocument/2006/relationships/hyperlink" Target="https://www.youtube.com/watch?v=93sK4jTGrss" TargetMode="External"/>
  <Relationship Id="rId27" Type="http://schemas.openxmlformats.org/officeDocument/2006/relationships/hyperlink" Target="https://www.youtube.com/watch?v=B1r1grQiLdk" TargetMode="External"/>
  <Relationship Id="rId28" Type="http://schemas.openxmlformats.org/officeDocument/2006/relationships/hyperlink" Target="https://www.youtube.com/watch?v=n1zpnN-6pZQ" TargetMode="External"/>
  <Relationship Id="rId29" Type="http://schemas.openxmlformats.org/officeDocument/2006/relationships/hyperlink" Target="https://books.byui.edu/linguistique/phrases"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2026-03-02T19:30:03.155Z</dcterms:created>
  <dcterms:modified xsi:type="dcterms:W3CDTF">2026-03-02T19:30:03.155Z</dcterms:modified>
</cp:coreProperties>
</file>