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Carbohydrates</w:t>
      </w:r>
    </w:p>
    <w:p>
      <w:pPr>
        <w:spacing w:lineRule="auto"/>
      </w:pPr>
      <w:r>
        <w:rPr/>
      </w:r>
    </w:p>
    <w:p>
      <w:pPr>
        <w:spacing w:lineRule="auto"/>
      </w:pPr>
      <w:r>
        <w:rPr/>
        <w:t xml:space="preserve">Carbohydrates are the most abundant biomolecules in nature and play a crucial role in human health—especially important for healthcare professionals who must understand their nutritional and physiological significance. Carbohydrates provide energy, structural support, and participate in cellular communication. They can be classified into four main categories based on their size and complexity: monosaccharides, disaccharides, oligosaccharides, and polysaccharides.</w:t>
      </w:r>
    </w:p>
    <w:p>
      <w:pPr>
        <w:spacing w:lineRule="auto"/>
      </w:pPr>
      <w:r>
        <w:rPr>
          <w:b/>
        </w:rPr>
        <w:t xml:space="preserve">The word “carbohydrate” itself tells you something important about their structure.</w:t>
      </w:r>
      <w:r>
        <w:rPr/>
        <w:br w:type="textWrapping"/>
      </w:r>
      <w:r>
        <w:rPr/>
        <w:t xml:space="preserve">Carbo-</w:t>
      </w:r>
      <w:r>
        <w:rPr/>
        <w:t xml:space="preserve"> refers to carbon, and </w:t>
      </w:r>
      <w:r>
        <w:rPr/>
        <w:t xml:space="preserve">-hydrate</w:t>
      </w:r>
      <w:r>
        <w:rPr/>
        <w:t xml:space="preserve"> refers to water. This is because every carbohydrate follows a general formula resembling “carbon plus water,” with a ratio of </w:t>
      </w:r>
      <w:r>
        <w:rPr>
          <w:b/>
        </w:rPr>
        <w:t xml:space="preserve">1 carbon : 2 hydrogens : 1 oxygen</w:t>
      </w:r>
      <w:r>
        <w:rPr/>
        <w:t xml:space="preserve">. For example, a six-carbon sugar follows the formula </w:t>
      </w:r>
      <w:r>
        <w:rPr>
          <w:b/>
        </w:rPr>
        <w:t xml:space="preserve">C₆H₁₂O₆</w:t>
      </w:r>
      <w:r>
        <w:rPr/>
        <w:t xml:space="preserve">—six carbons, twelve hydrogens, six oxygens.</w:t>
      </w:r>
    </w:p>
    <w:p>
      <w:pPr>
        <w:spacing w:lineRule="auto"/>
      </w:pPr>
      <w:r>
        <w:rPr/>
        <w:t xml:space="preserve">In contrast, the term </w:t>
      </w:r>
      <w:r>
        <w:rPr>
          <w:b/>
        </w:rPr>
        <w:t xml:space="preserve">saccharide</w:t>
      </w:r>
      <w:r>
        <w:rPr/>
        <w:t xml:space="preserve"> comes from a completely different origin. Early investigators, who lacked microscopes and chemical analyzers, relied on their most basic scientific instrument—their mouth. When they tasted these molecules, they noticed sweetness. The word </w:t>
      </w:r>
      <w:r>
        <w:rPr/>
        <w:t xml:space="preserve">saccharin</w:t>
      </w:r>
      <w:r>
        <w:rPr/>
        <w:t xml:space="preserve"> (meaning “sweet”) eventually inspired the naming system: </w:t>
      </w:r>
      <w:r>
        <w:rPr>
          <w:b/>
        </w:rPr>
        <w:t xml:space="preserve">saccharides</w:t>
      </w:r>
      <w:r>
        <w:rPr/>
        <w:t xml:space="preserve">.</w:t>
      </w:r>
    </w:p>
    <w:p>
      <w:pPr>
        <w:spacing w:lineRule="auto"/>
      </w:pPr>
      <w:r>
        <w:rPr/>
        <w:t xml:space="preserve">So while </w:t>
      </w:r>
      <w:r>
        <w:rPr/>
        <w:t xml:space="preserve">carbohydrate</w:t>
      </w:r>
      <w:r>
        <w:rPr/>
        <w:t xml:space="preserve"> describes the </w:t>
      </w:r>
      <w:r>
        <w:rPr>
          <w:b/>
        </w:rPr>
        <w:t xml:space="preserve">chemical structure</w:t>
      </w:r>
      <w:r>
        <w:rPr/>
        <w:t xml:space="preserve">, </w:t>
      </w:r>
      <w:r>
        <w:rPr/>
        <w:t xml:space="preserve">saccharide</w:t>
      </w:r>
      <w:r>
        <w:rPr/>
        <w:t xml:space="preserve"> historically describes the </w:t>
      </w:r>
      <w:r>
        <w:rPr>
          <w:b/>
        </w:rPr>
        <w:t xml:space="preserve">taste</w:t>
      </w:r>
      <w:r>
        <w:rPr/>
        <w:t xml:space="preserve">.</w:t>
      </w:r>
    </w:p>
    <w:p>
      <w:pPr>
        <w:spacing w:lineRule="auto"/>
      </w:pPr>
      <w:r>
        <w:rPr/>
        <w:t xml:space="preserve">To classify carbohydrates, we simply count how many sugar units are linked together:</w:t>
      </w:r>
    </w:p>
    <w:p>
      <w:pPr>
        <w:numPr>
          <w:ilvl w:val="0"/>
          <w:numId w:val="1"/>
        </w:numPr>
        <w:spacing w:lineRule="auto"/>
      </w:pPr>
      <w:r>
        <w:rPr>
          <w:b/>
        </w:rPr>
        <w:t xml:space="preserve">Mono-</w:t>
      </w:r>
      <w:r>
        <w:rPr/>
        <w:t xml:space="preserve"> = one</w:t>
      </w:r>
    </w:p>
    <w:p>
      <w:pPr>
        <w:numPr>
          <w:ilvl w:val="0"/>
          <w:numId w:val="1"/>
        </w:numPr>
        <w:spacing w:lineRule="auto"/>
      </w:pPr>
      <w:r>
        <w:rPr>
          <w:b/>
        </w:rPr>
        <w:t xml:space="preserve">Di-</w:t>
      </w:r>
      <w:r>
        <w:rPr/>
        <w:t xml:space="preserve"> = two</w:t>
      </w:r>
    </w:p>
    <w:p>
      <w:pPr>
        <w:numPr>
          <w:ilvl w:val="0"/>
          <w:numId w:val="1"/>
        </w:numPr>
        <w:spacing w:lineRule="auto"/>
      </w:pPr>
      <w:r>
        <w:rPr>
          <w:b/>
        </w:rPr>
        <w:t xml:space="preserve">Oligo-</w:t>
      </w:r>
      <w:r>
        <w:rPr/>
        <w:t xml:space="preserve"> = a few</w:t>
      </w:r>
    </w:p>
    <w:p>
      <w:pPr>
        <w:numPr>
          <w:ilvl w:val="0"/>
          <w:numId w:val="1"/>
        </w:numPr>
        <w:spacing w:lineRule="auto"/>
      </w:pPr>
      <w:r>
        <w:rPr>
          <w:b/>
        </w:rPr>
        <w:t xml:space="preserve">Poly-</w:t>
      </w:r>
      <w:r>
        <w:rPr/>
        <w:t xml:space="preserve"> = many</w:t>
      </w:r>
    </w:p>
    <w:p>
      <w:pPr>
        <w:spacing w:lineRule="auto"/>
      </w:pPr>
      <w:r>
        <w:rPr/>
        <w:t xml:space="preserve">This gives us </w:t>
      </w:r>
      <w:r>
        <w:rPr>
          <w:b/>
        </w:rPr>
        <w:t xml:space="preserve">monosaccharides</w:t>
      </w:r>
      <w:r>
        <w:rPr/>
        <w:t xml:space="preserve">, </w:t>
      </w:r>
      <w:r>
        <w:rPr>
          <w:b/>
        </w:rPr>
        <w:t xml:space="preserve">disaccharides</w:t>
      </w:r>
      <w:r>
        <w:rPr/>
        <w:t xml:space="preserve">, </w:t>
      </w:r>
      <w:r>
        <w:rPr>
          <w:b/>
        </w:rPr>
        <w:t xml:space="preserve">oligosaccharides</w:t>
      </w:r>
      <w:r>
        <w:rPr/>
        <w:t xml:space="preserve">, and </w:t>
      </w:r>
      <w:r>
        <w:rPr>
          <w:b/>
        </w:rPr>
        <w:t xml:space="preserve">polysaccharides</w:t>
      </w:r>
      <w:r>
        <w:rPr/>
        <w:t xml:space="preserve">—each with unique structures that influence their biological roles and how the body processes them.</w:t>
      </w:r>
    </w:p>
    <w:p>
      <w:pPr>
        <w:spacing w:lineRule="auto"/>
      </w:pPr>
      <w:r>
        <w:rPr/>
      </w:r>
    </w:p>
    <w:p>
      <w:pPr>
        <w:spacing w:lineRule="auto"/>
      </w:pPr>
      <w:r>
        <w:rPr/>
        <w:t xml:space="preserve">Monosaccharides</w:t>
      </w:r>
    </w:p>
    <w:p>
      <w:pPr>
        <w:spacing w:lineRule="auto"/>
      </w:pPr>
      <w:r>
        <w:rPr/>
        <w:t xml:space="preserve">These are the simplest carbohydrates (monomers), consisting of single sugar molecules. Monosaccharides are quick sources of energy because they can be directly absorbed from the digestive tract into the bloodstream from the small intestine. Monosaccharides are also referred to as </w:t>
      </w:r>
      <w:r>
        <w:rPr>
          <w:b/>
        </w:rPr>
        <w:t xml:space="preserve">structural isomers</w:t>
      </w:r>
      <w:r>
        <w:rPr/>
        <w:t xml:space="preserve"> because many of them have the same molecular formula (C₆H₁₂O₆) but different structural arrangements and properties. Common examples of monosaccharides include:</w:t>
      </w:r>
      <w:r>
        <w:rPr/>
        <w:br w:type="textWrapping"/>
      </w:r>
      <w:r>
        <w:rPr/>
        <w:br w:type="textWrapping"/>
      </w:r>
    </w:p>
    <w:p>
      <w:pPr>
        <w:numPr>
          <w:ilvl w:val="0"/>
          <w:numId w:val="2"/>
        </w:numPr>
        <w:spacing w:lineRule="auto"/>
      </w:pPr>
      <w:r>
        <w:rPr>
          <w:b/>
        </w:rPr>
        <w:t xml:space="preserve">Glucose</w:t>
      </w:r>
      <w:r>
        <w:rPr/>
        <w:t xml:space="preserve">: The primary energy source for cells and a key player in metabolism. It is vital for brain function and muscle activity.</w:t>
      </w:r>
    </w:p>
    <w:p>
      <w:pPr>
        <w:numPr>
          <w:ilvl w:val="0"/>
          <w:numId w:val="2"/>
        </w:numPr>
        <w:spacing w:lineRule="auto"/>
      </w:pPr>
      <w:r>
        <w:rPr>
          <w:b/>
        </w:rPr>
        <w:t xml:space="preserve">Galactose</w:t>
      </w:r>
      <w:r>
        <w:rPr/>
        <w:t xml:space="preserve">: This monosaccharide is found in milk and dairy products. Galactose is important for various biological processes, including the synthesis of certain lipids and glycoproteins.</w:t>
      </w:r>
      <w:r>
        <w:rPr/>
        <w:br w:type="textWrapping"/>
      </w:r>
    </w:p>
    <w:p>
      <w:pPr>
        <w:numPr>
          <w:ilvl w:val="0"/>
          <w:numId w:val="2"/>
        </w:numPr>
        <w:spacing w:lineRule="auto"/>
      </w:pPr>
      <w:r>
        <w:rPr>
          <w:b/>
        </w:rPr>
        <w:t xml:space="preserve">Fructose</w:t>
      </w:r>
      <w:r>
        <w:rPr/>
        <w:t xml:space="preserve">: Found in fruits, it is sweeter than glucose and is often used in processed foods.</w:t>
      </w:r>
    </w:p>
    <w:p>
      <w:pPr>
        <w:spacing w:lineRule="auto"/>
      </w:pPr>
      <w:r>
        <w:rPr/>
      </w:r>
    </w:p>
    <w:p>
      <w:pPr>
        <w:spacing w:lineRule="auto"/>
      </w:pPr>
      <w:r>
        <w:rPr/>
        <w:drawing>
          <wp:inline distB="0" distL="0" distR="0" distT="0">
            <wp:extent cx="5486400" cy="2124635"/>
            <wp:effectExtent b="0" l="0" r="0" t="0"/>
            <wp:docPr id="2" name="image-iW0tBqcoxQSw3bpgqzVC0.jpeg"/>
            <a:graphic>
              <a:graphicData uri="http://schemas.openxmlformats.org/drawingml/2006/picture">
                <pic:pic>
                  <pic:nvPicPr>
                    <pic:cNvPr id="2" name="image-iW0tBqcoxQSw3bpgqzVC0.jpeg" descr=""/>
                    <pic:cNvPicPr/>
                  </pic:nvPicPr>
                  <pic:blipFill>
                    <a:blip r:embed="rId7" cstate="print"/>
                    <a:srcRect b="0" l="0" r="0" t="0"/>
                    <a:stretch>
                      <a:fillRect/>
                    </a:stretch>
                  </pic:blipFill>
                  <pic:spPr>
                    <a:xfrm>
                      <a:off x="0" y="0"/>
                      <a:ext cx="5486400" cy="2124635"/>
                    </a:xfrm>
                    <a:prstGeom prst="rect"/>
                  </pic:spPr>
                </pic:pic>
              </a:graphicData>
            </a:graphic>
          </wp:inline>
        </w:drawing>
      </w:r>
    </w:p>
    <w:p>
      <w:pPr>
        <w:spacing w:lineRule="auto"/>
      </w:pPr>
      <w:r>
        <w:rPr/>
        <w:t xml:space="preserve">Image by JS F24</w:t>
      </w:r>
    </w:p>
    <w:p>
      <w:pPr>
        <w:spacing w:lineRule="auto"/>
      </w:pPr>
      <w:r>
        <w:rPr/>
      </w:r>
    </w:p>
    <w:p>
      <w:pPr>
        <w:spacing w:lineRule="auto"/>
      </w:pPr>
      <w:r>
        <w:rPr/>
      </w:r>
    </w:p>
    <w:p>
      <w:pPr>
        <w:spacing w:lineRule="auto"/>
      </w:pPr>
      <w:r>
        <w:rPr/>
        <w:t xml:space="preserve">Glucose, galactose, and fructose are all 6-carbon sugars that differ only in the way their carbon, hydrogen, and oxygen atoms are arranged. These tiny structural differences dramatically change how each sugar behaves in the body—and even how they taste when you eat them.</w:t>
      </w:r>
    </w:p>
    <w:p>
      <w:pPr>
        <w:spacing w:lineRule="auto"/>
      </w:pPr>
      <w:r>
        <w:rPr/>
        <w:t xml:space="preserve">In the figure, the carbons are labeled from 1 to 6. This numbering system is incredibly important in organic chemistry because chemists love to build and modify molecules in very specific ways. They might say things like, “We’re going to bond carbon 1 of this molecule to carbon 4 of that molecule,” or “attach this group to carbon 2,” or “link carbon 1 to carbon 6.” The numbering lets them communicate precisely where chemical bonds form and how the molecule is constructed.</w:t>
      </w:r>
    </w:p>
    <w:p>
      <w:pPr>
        <w:spacing w:lineRule="auto"/>
      </w:pPr>
      <w:r>
        <w:rPr/>
        <w:t xml:space="preserve">For our purposes in A&amp;P, you don’t need to dive into the full “organic-chemistry-wizard-world,” but you </w:t>
      </w:r>
      <w:r>
        <w:rPr/>
        <w:t xml:space="preserve">do</w:t>
      </w:r>
      <w:r>
        <w:rPr/>
        <w:t xml:space="preserve"> need to understand why those numbers exist. Numbering the carbons helps us describe structural changes, compare one sugar to another, and understand how enzymes recognize and modify these molecules inside the body.</w:t>
      </w:r>
    </w:p>
    <w:p>
      <w:pPr>
        <w:spacing w:lineRule="auto"/>
      </w:pPr>
      <w:r>
        <w:rPr/>
        <w:t xml:space="preserve">There are also a couple of important 5-carbon sugars—ribose and deoxyribose—that show up in your genetic material (RNA and DNA). Their numbering follows the same logic and allows us to describe where bases attach, where phosphate groups bond, and how these molecules form the backbone of your genetic code.</w:t>
      </w:r>
    </w:p>
    <w:p>
      <w:pPr>
        <w:spacing w:lineRule="auto"/>
      </w:pPr>
      <w:r>
        <w:rPr/>
      </w:r>
    </w:p>
    <w:p>
      <w:pPr>
        <w:spacing w:lineRule="auto"/>
      </w:pPr>
      <w:r>
        <w:rPr>
          <w:b/>
        </w:rPr>
        <w:t xml:space="preserve">Ribose</w:t>
      </w:r>
      <w:r>
        <w:rPr/>
        <w:t xml:space="preserve">: A five-carbon sugar (pentose) that is crucial for the formation of RNA (ribonucleic acid). Ribose plays a key role in cellular metabolism and energy production, particularly in the form of ATP (adenosine triphosphate), which is the energy currency of the cell.</w:t>
      </w:r>
      <w:r>
        <w:rPr/>
        <w:br w:type="textWrapping"/>
      </w:r>
      <w:r>
        <w:rPr>
          <w:b/>
        </w:rPr>
        <w:t xml:space="preserve">Deoxyribose</w:t>
      </w:r>
      <w:r>
        <w:rPr/>
        <w:t xml:space="preserve">: Similar to ribose but lacking one oxygen atom, deoxyribose is a component of DNA (deoxyribonucleic acid). It is essential for the structure of DNA, which carries genetic information in all living organisms.</w:t>
      </w:r>
    </w:p>
    <w:p>
      <w:pPr>
        <w:spacing w:lineRule="auto"/>
      </w:pPr>
      <w:r>
        <w:rPr/>
        <w:drawing>
          <wp:inline distB="0" distL="0" distR="0" distT="0">
            <wp:extent cx="4267200" cy="3209925"/>
            <wp:effectExtent b="0" l="0" r="0" t="0"/>
            <wp:docPr id="4" name="image-HGsbi3ek74CvlmiOSencP.png"/>
            <a:graphic>
              <a:graphicData uri="http://schemas.openxmlformats.org/drawingml/2006/picture">
                <pic:pic>
                  <pic:nvPicPr>
                    <pic:cNvPr id="4" name="image-HGsbi3ek74CvlmiOSencP.png" descr=""/>
                    <pic:cNvPicPr/>
                  </pic:nvPicPr>
                  <pic:blipFill>
                    <a:blip r:embed="rId9" cstate="print"/>
                    <a:srcRect b="0" l="0" r="0" t="0"/>
                    <a:stretch>
                      <a:fillRect/>
                    </a:stretch>
                  </pic:blipFill>
                  <pic:spPr>
                    <a:xfrm>
                      <a:off x="0" y="0"/>
                      <a:ext cx="4267200" cy="3209925"/>
                    </a:xfrm>
                    <a:prstGeom prst="rect"/>
                  </pic:spPr>
                </pic:pic>
              </a:graphicData>
            </a:graphic>
          </wp:inline>
        </w:drawing>
      </w:r>
    </w:p>
    <w:p>
      <w:pPr>
        <w:spacing w:lineRule="auto"/>
      </w:pPr>
      <w:r>
        <w:rPr/>
        <w:t xml:space="preserve">Image by JS F24</w:t>
      </w:r>
    </w:p>
    <w:p>
      <w:pPr>
        <w:pStyle w:val="Heading2"/>
        <w:spacing w:lineRule="auto"/>
      </w:pPr>
      <w:r>
        <w:rPr/>
      </w:r>
    </w:p>
    <w:p>
      <w:pPr>
        <w:spacing w:lineRule="auto"/>
      </w:pPr>
      <w:r>
        <w:rPr/>
        <w:t xml:space="preserve">Disaccharides are formed when two monosaccharides are linked together through a dehydration synthesis reaction, which removes a water molecule. For example, sucrose (table sugar) is a disaccharide composed of glucose and fructose. The bond between monosaccharides in disaccharides must be broken through hydrolysis for absorption (from small intestine to blood), making disaccharides a step slower in energy release than monosaccharides. Important examples include:</w:t>
      </w:r>
    </w:p>
    <w:p>
      <w:pPr>
        <w:numPr>
          <w:ilvl w:val="0"/>
          <w:numId w:val="3"/>
        </w:numPr>
        <w:spacing w:lineRule="auto"/>
      </w:pPr>
      <w:r>
        <w:rPr>
          <w:b/>
        </w:rPr>
        <w:t xml:space="preserve">Maltose</w:t>
      </w:r>
      <w:r>
        <w:rPr/>
        <w:t xml:space="preserve">: Comprising two glucose molecules, it is found in malted foods and beverages, such as beer.</w:t>
      </w:r>
    </w:p>
    <w:p>
      <w:pPr>
        <w:numPr>
          <w:ilvl w:val="0"/>
          <w:numId w:val="3"/>
        </w:numPr>
        <w:spacing w:lineRule="auto"/>
      </w:pPr>
      <w:r>
        <w:rPr>
          <w:b/>
        </w:rPr>
        <w:t xml:space="preserve">Lactose</w:t>
      </w:r>
      <w:r>
        <w:rPr/>
        <w:t xml:space="preserve">: Made up of glucose and galactose, it is found in milk and dairy products. Understanding lactose is essential for health profession students, especially when addressing lactose intolerance in patients.</w:t>
      </w:r>
    </w:p>
    <w:p>
      <w:pPr>
        <w:numPr>
          <w:ilvl w:val="0"/>
          <w:numId w:val="3"/>
        </w:numPr>
        <w:spacing w:lineRule="auto"/>
      </w:pPr>
      <w:r>
        <w:rPr>
          <w:b/>
        </w:rPr>
        <w:t xml:space="preserve">Sucrose</w:t>
      </w:r>
      <w:r>
        <w:rPr/>
        <w:t xml:space="preserve">: Comprising glucose and fructose, it is commonly known as table sugar and is found in sugar cane and beets.</w:t>
      </w:r>
    </w:p>
    <w:p>
      <w:pPr>
        <w:spacing w:lineRule="auto"/>
      </w:pPr>
      <w:r>
        <w:rPr/>
        <w:drawing>
          <wp:inline distB="0" distL="0" distR="0" distT="0">
            <wp:extent cx="5486400" cy="1568488"/>
            <wp:effectExtent b="0" l="0" r="0" t="0"/>
            <wp:docPr id="6" name="image-TT1hWZpSJYt6KQw-3apZ5.jpeg"/>
            <a:graphic>
              <a:graphicData uri="http://schemas.openxmlformats.org/drawingml/2006/picture">
                <pic:pic>
                  <pic:nvPicPr>
                    <pic:cNvPr id="6" name="image-TT1hWZpSJYt6KQw-3apZ5.jpeg" descr=""/>
                    <pic:cNvPicPr/>
                  </pic:nvPicPr>
                  <pic:blipFill>
                    <a:blip r:embed="rId11" cstate="print"/>
                    <a:srcRect b="0" l="0" r="0" t="0"/>
                    <a:stretch>
                      <a:fillRect/>
                    </a:stretch>
                  </pic:blipFill>
                  <pic:spPr>
                    <a:xfrm>
                      <a:off x="0" y="0"/>
                      <a:ext cx="5486400" cy="1568488"/>
                    </a:xfrm>
                    <a:prstGeom prst="rect"/>
                  </pic:spPr>
                </pic:pic>
              </a:graphicData>
            </a:graphic>
          </wp:inline>
        </w:drawing>
      </w:r>
    </w:p>
    <w:p>
      <w:pPr>
        <w:spacing w:lineRule="auto"/>
      </w:pPr>
      <w:r>
        <w:rPr/>
      </w:r>
    </w:p>
    <w:p>
      <w:pPr>
        <w:spacing w:lineRule="auto"/>
      </w:pPr>
      <w:r>
        <w:rPr/>
        <w:drawing>
          <wp:inline distB="0" distL="0" distR="0" distT="0">
            <wp:extent cx="5486400" cy="1568488"/>
            <wp:effectExtent b="0" l="0" r="0" t="0"/>
            <wp:docPr id="8" name="image-Yx62W5A7PjspsF8CykoO6.jpeg"/>
            <a:graphic>
              <a:graphicData uri="http://schemas.openxmlformats.org/drawingml/2006/picture">
                <pic:pic>
                  <pic:nvPicPr>
                    <pic:cNvPr id="8" name="image-Yx62W5A7PjspsF8CykoO6.jpeg" descr=""/>
                    <pic:cNvPicPr/>
                  </pic:nvPicPr>
                  <pic:blipFill>
                    <a:blip r:embed="rId13" cstate="print"/>
                    <a:srcRect b="0" l="0" r="0" t="0"/>
                    <a:stretch>
                      <a:fillRect/>
                    </a:stretch>
                  </pic:blipFill>
                  <pic:spPr>
                    <a:xfrm>
                      <a:off x="0" y="0"/>
                      <a:ext cx="5486400" cy="1568488"/>
                    </a:xfrm>
                    <a:prstGeom prst="rect"/>
                  </pic:spPr>
                </pic:pic>
              </a:graphicData>
            </a:graphic>
          </wp:inline>
        </w:drawing>
      </w:r>
    </w:p>
    <w:p>
      <w:pPr>
        <w:spacing w:lineRule="auto"/>
      </w:pPr>
      <w:r>
        <w:rPr/>
      </w:r>
    </w:p>
    <w:p>
      <w:pPr>
        <w:spacing w:lineRule="auto"/>
      </w:pPr>
      <w:r>
        <w:rPr/>
        <w:drawing>
          <wp:inline distB="0" distL="0" distR="0" distT="0">
            <wp:extent cx="5486400" cy="1568488"/>
            <wp:effectExtent b="0" l="0" r="0" t="0"/>
            <wp:docPr id="10" name="image-c4ZwTDaE7keZxWelGupsj.jpeg"/>
            <a:graphic>
              <a:graphicData uri="http://schemas.openxmlformats.org/drawingml/2006/picture">
                <pic:pic>
                  <pic:nvPicPr>
                    <pic:cNvPr id="10" name="image-c4ZwTDaE7keZxWelGupsj.jpeg" descr=""/>
                    <pic:cNvPicPr/>
                  </pic:nvPicPr>
                  <pic:blipFill>
                    <a:blip r:embed="rId15" cstate="print"/>
                    <a:srcRect b="0" l="0" r="0" t="0"/>
                    <a:stretch>
                      <a:fillRect/>
                    </a:stretch>
                  </pic:blipFill>
                  <pic:spPr>
                    <a:xfrm>
                      <a:off x="0" y="0"/>
                      <a:ext cx="5486400" cy="1568488"/>
                    </a:xfrm>
                    <a:prstGeom prst="rect"/>
                  </pic:spPr>
                </pic:pic>
              </a:graphicData>
            </a:graphic>
          </wp:inline>
        </w:drawing>
      </w:r>
    </w:p>
    <w:p>
      <w:pPr>
        <w:spacing w:lineRule="auto"/>
      </w:pPr>
      <w:r>
        <w:rPr/>
        <w:t xml:space="preserve">Image by JS F24</w:t>
      </w:r>
    </w:p>
    <w:p>
      <w:pPr>
        <w:spacing w:lineRule="auto"/>
      </w:pPr>
      <w:r>
        <w:rPr/>
        <w:t xml:space="preserve">While monosaccharides are the simplest form of carbohydrates and can be directly absorbed into the bloodstream, disaccharides must first be broken down into their monosaccharide components before they can enter the body. This process occurs primarily in the small intestine, where specific enzymes facilitate the digestion of disaccharides:</w:t>
      </w:r>
    </w:p>
    <w:p>
      <w:pPr>
        <w:spacing w:lineRule="auto"/>
      </w:pPr>
      <w:r>
        <w:rPr/>
      </w:r>
    </w:p>
    <w:p>
      <w:pPr>
        <w:spacing w:lineRule="auto"/>
      </w:pPr>
      <w:r>
        <w:rPr>
          <w:b/>
        </w:rPr>
        <w:t xml:space="preserve">Sucrase</w:t>
      </w:r>
      <w:r>
        <w:rPr/>
        <w:t xml:space="preserve">: Breaks down sucrose (table sugar) into glucose and fructose.</w:t>
      </w:r>
      <w:r>
        <w:rPr/>
        <w:br w:type="textWrapping"/>
      </w:r>
      <w:r>
        <w:rPr>
          <w:b/>
        </w:rPr>
        <w:t xml:space="preserve">Lactase</w:t>
      </w:r>
      <w:r>
        <w:rPr/>
        <w:t xml:space="preserve">: Digests lactose (the sugar found in milk) into glucose and galactose.</w:t>
      </w:r>
      <w:r>
        <w:rPr/>
        <w:br w:type="textWrapping"/>
      </w:r>
      <w:r>
        <w:rPr>
          <w:b/>
        </w:rPr>
        <w:t xml:space="preserve">Maltase</w:t>
      </w:r>
      <w:r>
        <w:rPr/>
        <w:t xml:space="preserve">: Converts maltose (found in malted foods or those made primarily from barley) into two glucose molecules.</w:t>
      </w:r>
    </w:p>
    <w:p>
      <w:pPr>
        <w:spacing w:lineRule="auto"/>
      </w:pPr>
      <w:r>
        <w:rPr/>
        <w:t xml:space="preserve">The digestion of disaccharides is essentially the reverse of the </w:t>
      </w:r>
      <w:r>
        <w:rPr>
          <w:b/>
        </w:rPr>
        <w:t xml:space="preserve">dehydration synthesis</w:t>
      </w:r>
      <w:r>
        <w:rPr/>
        <w:t xml:space="preserve"> reaction that formed them; water is added back to break the bonds in a process known as hydrolysis. This reaction allows disaccharides to be easily digested and quickly absorbed into the bloodstream, classifying them as </w:t>
      </w:r>
      <w:r>
        <w:rPr>
          <w:b/>
        </w:rPr>
        <w:t xml:space="preserve">simple sugars.</w:t>
      </w:r>
    </w:p>
    <w:p>
      <w:pPr>
        <w:spacing w:lineRule="auto"/>
      </w:pPr>
      <w:r>
        <w:rPr/>
      </w:r>
    </w:p>
    <w:p>
      <w:pPr>
        <w:spacing w:lineRule="auto"/>
      </w:pPr>
      <w:r>
        <w:rPr/>
        <w:t xml:space="preserve">Understanding the hydrolysis of disaccharides is crucial because if the enzymes responsible for breaking them down are deficient or missing, digestion becomes… problematic. A common example is </w:t>
      </w:r>
      <w:r>
        <w:rPr>
          <w:b/>
        </w:rPr>
        <w:t xml:space="preserve">lactose intolerance</w:t>
      </w:r>
      <w:r>
        <w:rPr/>
        <w:t xml:space="preserve">, which occurs when the small intestine stops producing enough </w:t>
      </w:r>
      <w:r>
        <w:rPr>
          <w:b/>
        </w:rPr>
        <w:t xml:space="preserve">lactase</w:t>
      </w:r>
      <w:r>
        <w:rPr/>
        <w:t xml:space="preserve">, the enzyme that splits lactose into glucose and galactose. Without lactase, lactose remains intact and travels to the large intestine. Normally, the bacteria living there survive on dietary “scraps”—small leftovers of fiber and indigestible carbohydrates. But when they suddenly receive a </w:t>
      </w:r>
      <w:r>
        <w:rPr>
          <w:b/>
        </w:rPr>
        <w:t xml:space="preserve">big, undigested bolus of lactose</w:t>
      </w:r>
      <w:r>
        <w:rPr/>
        <w:t xml:space="preserve">, it’s like Thanksgiving dinner arriving unexpectedly. They go wild.</w:t>
      </w:r>
    </w:p>
    <w:p>
      <w:pPr>
        <w:spacing w:lineRule="auto"/>
      </w:pPr>
      <w:r>
        <w:rPr/>
        <w:t xml:space="preserve">Bacteria ferment lactose using anaerobic pathways, generating </w:t>
      </w:r>
      <w:r>
        <w:rPr>
          <w:b/>
        </w:rPr>
        <w:t xml:space="preserve">lactic acid</w:t>
      </w:r>
      <w:r>
        <w:rPr/>
        <w:t xml:space="preserve">, </w:t>
      </w:r>
      <w:r>
        <w:rPr>
          <w:b/>
        </w:rPr>
        <w:t xml:space="preserve">hydrogen</w:t>
      </w:r>
      <w:r>
        <w:rPr/>
        <w:t xml:space="preserve">, </w:t>
      </w:r>
      <w:r>
        <w:rPr>
          <w:b/>
        </w:rPr>
        <w:t xml:space="preserve">methane</w:t>
      </w:r>
      <w:r>
        <w:rPr/>
        <w:t xml:space="preserve">, and other gases. This is why people experience bloating, abdominal cramping, and that unmistakable sense that something is about to go very wrong. There’s a second problem: </w:t>
      </w:r>
      <w:r>
        <w:rPr>
          <w:b/>
        </w:rPr>
        <w:t xml:space="preserve">osmotic pressure</w:t>
      </w:r>
      <w:r>
        <w:rPr/>
        <w:t xml:space="preserve">. Undigested lactose holds water in the intestinal lumen, preventing normal reabsorption back into the bloodstream. The result is a watery mixture that moves quickly through the colon.</w:t>
      </w:r>
    </w:p>
    <w:p>
      <w:pPr>
        <w:spacing w:lineRule="auto"/>
      </w:pPr>
      <w:r>
        <w:rPr/>
        <w:t xml:space="preserve">In clinical terms, we call this </w:t>
      </w:r>
      <w:r>
        <w:rPr>
          <w:b/>
        </w:rPr>
        <w:t xml:space="preserve">osmotic diarrhea</w:t>
      </w:r>
      <w:r>
        <w:rPr/>
        <w:t xml:space="preserve">.</w:t>
      </w:r>
      <w:r>
        <w:rPr/>
        <w:br w:type="textWrapping"/>
      </w:r>
      <w:r>
        <w:rPr/>
        <w:t xml:space="preserve"> In Idaho, some may refer to it more colorfully as “</w:t>
      </w:r>
      <w:r>
        <w:rPr>
          <w:b/>
        </w:rPr>
        <w:t xml:space="preserve">the trots</w:t>
      </w:r>
      <w:r>
        <w:rPr/>
        <w:t xml:space="preserve">”, or the "</w:t>
      </w:r>
      <w:r>
        <w:rPr>
          <w:b/>
        </w:rPr>
        <w:t xml:space="preserve">mountain quickstep</w:t>
      </w:r>
      <w:r>
        <w:rPr/>
        <w:t xml:space="preserve">."</w:t>
      </w:r>
    </w:p>
    <w:p>
      <w:pPr>
        <w:spacing w:lineRule="auto"/>
      </w:pPr>
      <w:r>
        <w:rPr/>
      </w:r>
    </w:p>
    <w:p>
      <w:pPr>
        <w:spacing w:lineRule="auto"/>
      </w:pPr>
      <w:r>
        <w:rPr/>
        <w:t xml:space="preserve">Globally, about 75% of adults experience some degree of lactose intolerance, with varying prevalence across different populations. For example, northern Europeans tend to have the lowest incidence of lactose intolerance, likely due to a long history of dairy consumption and the domestication of cattle and goats.</w:t>
      </w:r>
    </w:p>
    <w:p>
      <w:pPr>
        <w:spacing w:lineRule="auto"/>
      </w:pPr>
      <w:r>
        <w:rPr/>
        <w:drawing>
          <wp:inline distB="0" distL="0" distR="0" distT="0">
            <wp:extent cx="5486400" cy="3786389"/>
            <wp:effectExtent b="0" l="0" r="0" t="0"/>
            <wp:docPr id="12" name="image-IEmAXrjrVRSjMWXO_H8Hv.jpeg"/>
            <a:graphic>
              <a:graphicData uri="http://schemas.openxmlformats.org/drawingml/2006/picture">
                <pic:pic>
                  <pic:nvPicPr>
                    <pic:cNvPr id="12" name="image-IEmAXrjrVRSjMWXO_H8Hv.jpeg" descr=""/>
                    <pic:cNvPicPr/>
                  </pic:nvPicPr>
                  <pic:blipFill>
                    <a:blip r:embed="rId17" cstate="print"/>
                    <a:srcRect b="0" l="0" r="0" t="0"/>
                    <a:stretch>
                      <a:fillRect/>
                    </a:stretch>
                  </pic:blipFill>
                  <pic:spPr>
                    <a:xfrm>
                      <a:off x="0" y="0"/>
                      <a:ext cx="5486400" cy="3786389"/>
                    </a:xfrm>
                    <a:prstGeom prst="rect"/>
                  </pic:spPr>
                </pic:pic>
              </a:graphicData>
            </a:graphic>
          </wp:inline>
        </w:drawing>
      </w:r>
    </w:p>
    <w:p>
      <w:pPr>
        <w:spacing w:lineRule="auto"/>
      </w:pPr>
      <w:r>
        <w:rPr/>
        <w:t xml:space="preserve">Worldwide prevalence of lactose intolerance; NmiPortal; File:Worldwide prevalence of lactose intolerance in recent populations.jpg; This file is licensed under the Creative Commons Attribution-Share Alike 3.0 Unported license.</w:t>
      </w:r>
    </w:p>
    <w:p>
      <w:pPr>
        <w:pStyle w:val="Heading4"/>
        <w:spacing w:lineRule="auto"/>
      </w:pPr>
      <w:r>
        <w:rPr/>
        <w:br w:type="textWrapping"/>
      </w:r>
    </w:p>
    <w:p>
      <w:pPr>
        <w:pStyle w:val="Heading2"/>
        <w:spacing w:lineRule="auto"/>
      </w:pPr>
      <w:r>
        <w:rPr/>
        <w:t xml:space="preserve">Oligosaccharides</w:t>
      </w:r>
    </w:p>
    <w:p>
      <w:pPr>
        <w:spacing w:lineRule="auto"/>
      </w:pPr>
      <w:r>
        <w:rPr/>
      </w:r>
    </w:p>
    <w:p>
      <w:pPr>
        <w:spacing w:lineRule="auto"/>
      </w:pPr>
      <w:r>
        <w:rPr/>
        <w:t xml:space="preserve">Oligosaccharides contain short chains of three to ten monosaccharide units. They are found naturally in foods like legumes, onions, garlic, asparagus, and whole grains. Their greatest physiological contribution is that they act as </w:t>
      </w:r>
      <w:r>
        <w:rPr>
          <w:b/>
        </w:rPr>
        <w:t xml:space="preserve">prebiotics</w:t>
      </w:r>
      <w:r>
        <w:rPr/>
        <w:t xml:space="preserve">—specialized carbohydrates that serve as food for beneficial gut bacteria. A </w:t>
      </w:r>
      <w:r>
        <w:rPr>
          <w:b/>
        </w:rPr>
        <w:t xml:space="preserve">prebiotic</w:t>
      </w:r>
      <w:r>
        <w:rPr/>
        <w:t xml:space="preserve"> is not a live organism (that would be a </w:t>
      </w:r>
      <w:r>
        <w:rPr>
          <w:b/>
        </w:rPr>
        <w:t xml:space="preserve">probiotic</w:t>
      </w:r>
      <w:r>
        <w:rPr/>
        <w:t xml:space="preserve">). Instead, it is a </w:t>
      </w:r>
      <w:r>
        <w:rPr>
          <w:b/>
        </w:rPr>
        <w:t xml:space="preserve">non-digestible compound</w:t>
      </w:r>
      <w:r>
        <w:rPr/>
        <w:t xml:space="preserve"> that survives the journey through the stomach and small intestine untouched. Only when prebiotics reach the large intestine do they become fermentable fuel for select species of beneficial microbes. Feeding these microbes increases their population and activity, improving digestion, immune function, and even metabolic health.</w:t>
      </w:r>
    </w:p>
    <w:p>
      <w:pPr>
        <w:spacing w:lineRule="auto"/>
      </w:pPr>
      <w:r>
        <w:rPr/>
        <w:t xml:space="preserve">Beneficial gut bacteria are </w:t>
      </w:r>
      <w:r>
        <w:rPr/>
        <w:t xml:space="preserve">such</w:t>
      </w:r>
      <w:r>
        <w:rPr/>
        <w:t xml:space="preserve"> a big deal in modern physiology that you can’t attend a scientific conference today without encountering presentations about them. Some of the most fascinating studies involve mice: researchers have taken gut bacteria from healthy, lean mice and transplanted them into obese mice—only to watch the obese mice become lean. The gut microbes literally changed how the mice processed energy.</w:t>
      </w:r>
    </w:p>
    <w:p>
      <w:pPr>
        <w:spacing w:lineRule="auto"/>
      </w:pPr>
      <w:r>
        <w:rPr/>
        <w:t xml:space="preserve">This phenomenon has now been observed in humans as well. Some individuals naturally harbor exceptionally healthy gut microbiomes. Their microbial “ecosystems” are so desirable that they can </w:t>
      </w:r>
      <w:r>
        <w:rPr>
          <w:b/>
        </w:rPr>
        <w:t xml:space="preserve">donate stool for medical transplantation</w:t>
      </w:r>
      <w:r>
        <w:rPr/>
        <w:t xml:space="preserve">, helping people whose gut bacteria have been wiped out by infections or antibiotics. And yes—these donors can be paid handsomely. In today’s world, some people donate plasma…</w:t>
      </w:r>
      <w:r>
        <w:rPr/>
        <w:br w:type="textWrapping"/>
      </w:r>
      <w:r>
        <w:rPr/>
        <w:t xml:space="preserve"> others donate a </w:t>
      </w:r>
      <w:r>
        <w:rPr>
          <w:b/>
        </w:rPr>
        <w:t xml:space="preserve">daily box of stool</w:t>
      </w:r>
      <w:r>
        <w:rPr/>
        <w:t xml:space="preserve">.</w:t>
      </w:r>
    </w:p>
    <w:p>
      <w:pPr>
        <w:spacing w:lineRule="auto"/>
      </w:pPr>
      <w:r>
        <w:rPr/>
        <w:t xml:space="preserve">All of this underscores a key point: oligosaccharides are more than just “carbs”—they are the preferred fuel for the microbial partners that help keep us alive and healthy. Here are some key oligosaccharides known for their prebiotic properties:</w:t>
      </w:r>
    </w:p>
    <w:p>
      <w:pPr>
        <w:spacing w:lineRule="auto"/>
      </w:pPr>
      <w:r>
        <w:rPr/>
      </w:r>
    </w:p>
    <w:p>
      <w:pPr>
        <w:numPr>
          <w:ilvl w:val="0"/>
          <w:numId w:val="4"/>
        </w:numPr>
        <w:spacing w:lineRule="auto"/>
      </w:pPr>
      <w:r>
        <w:rPr>
          <w:b/>
        </w:rPr>
        <w:t xml:space="preserve">Fructooligosaccharides (FOS):</w:t>
      </w:r>
      <w:r>
        <w:rPr/>
        <w:t xml:space="preserve"> Found in foods like garlic, onions, and bananas, FOS helps stimulate the growth of beneficial bacteria.</w:t>
      </w:r>
    </w:p>
    <w:p>
      <w:pPr>
        <w:numPr>
          <w:ilvl w:val="0"/>
          <w:numId w:val="4"/>
        </w:numPr>
        <w:spacing w:lineRule="auto"/>
      </w:pPr>
      <w:r>
        <w:rPr>
          <w:b/>
        </w:rPr>
        <w:t xml:space="preserve">Galactooligosaccharides (GOS): </w:t>
      </w:r>
      <w:r>
        <w:rPr/>
        <w:t xml:space="preserve">Commonly found in dairy products and human milk, and is often added to infant formulas.</w:t>
      </w:r>
    </w:p>
    <w:p>
      <w:pPr>
        <w:numPr>
          <w:ilvl w:val="0"/>
          <w:numId w:val="4"/>
        </w:numPr>
        <w:spacing w:lineRule="auto"/>
      </w:pPr>
      <w:r>
        <w:rPr>
          <w:b/>
        </w:rPr>
        <w:t xml:space="preserve">Xylooligosaccharides (XOS):</w:t>
      </w:r>
      <w:r>
        <w:rPr/>
        <w:t xml:space="preserve"> Found in certain fruits and vegetables.</w:t>
      </w:r>
    </w:p>
    <w:p>
      <w:pPr>
        <w:pStyle w:val="Heading2"/>
        <w:spacing w:lineRule="auto"/>
      </w:pPr>
      <w:r>
        <w:rPr/>
        <w:t xml:space="preserve">Polysaccharides</w:t>
      </w:r>
    </w:p>
    <w:p>
      <w:pPr>
        <w:spacing w:lineRule="auto"/>
      </w:pPr>
      <w:r>
        <w:rPr/>
      </w:r>
    </w:p>
    <w:p>
      <w:pPr>
        <w:spacing w:lineRule="auto"/>
      </w:pPr>
      <w:r>
        <w:rPr/>
        <w:t xml:space="preserve">Polysaccharides are long chains of hundreds or thousands of monosaccharides linked together, forming complex carbohydrates. Examples include starch (energy storage in plants), glycogen (energy storage in animals), and cellulose (structural support in plant cell walls). The branching patterns of polysaccharides vary: Amylose, a component of starch, has a linear structure, while amylopectin (another starch component) and glycogen are even more highly branched, allowing for quicker energy release when broken down. These are long chains of hundreds to thousands of monosaccharides and can be classified based on their function:</w:t>
      </w:r>
    </w:p>
    <w:p>
      <w:pPr>
        <w:spacing w:lineRule="auto"/>
      </w:pPr>
      <w:r>
        <w:rPr>
          <w:b/>
        </w:rPr>
        <w:t xml:space="preserve">Starch</w:t>
      </w:r>
      <w:r>
        <w:rPr/>
        <w:t xml:space="preserve">: Found in potatoes, grains, and legumes, starch serves as an energy reserve for plants. Starch is primarily composed of two types of molecules: amylose and amylopectin. Both play vital roles in how starch functions in the body.</w:t>
      </w:r>
    </w:p>
    <w:p>
      <w:pPr>
        <w:spacing w:lineRule="auto"/>
      </w:pPr>
      <w:r>
        <w:rPr/>
      </w:r>
    </w:p>
    <w:p>
      <w:pPr>
        <w:spacing w:lineRule="auto"/>
      </w:pPr>
      <w:r>
        <w:rPr/>
        <w:drawing>
          <wp:inline distB="0" distL="0" distR="0" distT="0">
            <wp:extent cx="3381375" cy="2971800"/>
            <wp:effectExtent b="0" l="0" r="0" t="0"/>
            <wp:docPr id="14" name="image-dQx-UGl4h3y_AxLiw2msx.jpeg"/>
            <a:graphic>
              <a:graphicData uri="http://schemas.openxmlformats.org/drawingml/2006/picture">
                <pic:pic>
                  <pic:nvPicPr>
                    <pic:cNvPr id="14" name="image-dQx-UGl4h3y_AxLiw2msx.jpeg" descr=""/>
                    <pic:cNvPicPr/>
                  </pic:nvPicPr>
                  <pic:blipFill>
                    <a:blip r:embed="rId19" cstate="print"/>
                    <a:srcRect b="0" l="0" r="0" t="0"/>
                    <a:stretch>
                      <a:fillRect/>
                    </a:stretch>
                  </pic:blipFill>
                  <pic:spPr>
                    <a:xfrm>
                      <a:off x="0" y="0"/>
                      <a:ext cx="3381375" cy="2971800"/>
                    </a:xfrm>
                    <a:prstGeom prst="rect"/>
                  </pic:spPr>
                </pic:pic>
              </a:graphicData>
            </a:graphic>
          </wp:inline>
        </w:drawing>
      </w:r>
    </w:p>
    <w:p>
      <w:pPr>
        <w:spacing w:lineRule="auto"/>
      </w:pPr>
      <w:r>
        <w:rPr/>
        <w:t xml:space="preserve">Image by JS F24</w:t>
      </w:r>
    </w:p>
    <w:p>
      <w:pPr>
        <w:pStyle w:val="Heading4"/>
        <w:spacing w:lineRule="auto"/>
      </w:pPr>
      <w:r>
        <w:rPr/>
        <w:br w:type="textWrapping"/>
      </w:r>
      <w:r>
        <w:rPr/>
        <w:t xml:space="preserve">Amylose</w:t>
      </w:r>
    </w:p>
    <w:p>
      <w:pPr>
        <w:pStyle w:val="Heading4"/>
        <w:spacing w:lineRule="auto"/>
      </w:pPr>
      <w:r>
        <w:rPr/>
      </w:r>
    </w:p>
    <w:p>
      <w:pPr>
        <w:spacing w:lineRule="auto"/>
      </w:pPr>
      <w:r>
        <w:rPr>
          <w:b/>
        </w:rPr>
        <w:t xml:space="preserve">Structure</w:t>
      </w:r>
      <w:r>
        <w:rPr/>
        <w:t xml:space="preserve">: Amylose is a linear polymer composed of glucose molecules linked by bonds between the number 1 and number 4 carbons. Known as alpha 1-4 bonds, these connections create a straight-chain structure that allows amylose to form a helical shape, compacting efficiently to store energy.</w:t>
      </w:r>
    </w:p>
    <w:p>
      <w:pPr>
        <w:spacing w:lineRule="auto"/>
      </w:pPr>
      <w:r>
        <w:rPr>
          <w:b/>
        </w:rPr>
        <w:t xml:space="preserve">Digestibility</w:t>
      </w:r>
      <w:r>
        <w:rPr/>
        <w:t xml:space="preserve">: Amylose is digested more slowly than amylopectin. This slower digestion is beneficial for maintaining stable blood sugar levels, as it leads to a gradual release of glucose into the bloodstream. Foods high in amylose, such as certain types of rice (classified as long grain rice) and legumes, can be advantageous for individuals managing diabetes or those seeking sustained energy.</w:t>
      </w:r>
    </w:p>
    <w:p>
      <w:pPr>
        <w:spacing w:lineRule="auto"/>
      </w:pPr>
      <w:r>
        <w:rPr>
          <w:b/>
        </w:rPr>
        <w:t xml:space="preserve">Health Benefits: </w:t>
      </w:r>
      <w:r>
        <w:rPr/>
        <w:t xml:space="preserve">The slower digestion of amylose contributes to feelings of fullness and helps regulate appetite. Foods rich in amylose typically have a </w:t>
      </w:r>
      <w:r>
        <w:rPr>
          <w:b/>
        </w:rPr>
        <w:t xml:space="preserve">lower glycemic index (GI)</w:t>
      </w:r>
      <w:r>
        <w:rPr/>
        <w:t xml:space="preserve">, meaning they release glucose more gradually into the bloodstream. The glycemic index is a measure of </w:t>
      </w:r>
      <w:r>
        <w:rPr/>
        <w:t xml:space="preserve">how fast</w:t>
      </w:r>
      <w:r>
        <w:rPr/>
        <w:t xml:space="preserve"> a carbohydrate-containing food raises blood sugar, ranking foods from 0 to 100 based on their effect compared to pure glucose (GI = 100).</w:t>
      </w:r>
    </w:p>
    <w:p>
      <w:pPr>
        <w:spacing w:lineRule="auto"/>
      </w:pPr>
      <w:r>
        <w:rPr/>
      </w:r>
    </w:p>
    <w:p>
      <w:pPr>
        <w:numPr>
          <w:ilvl w:val="0"/>
          <w:numId w:val="5"/>
        </w:numPr>
        <w:spacing w:lineRule="auto"/>
      </w:pPr>
      <w:r>
        <w:rPr>
          <w:b/>
        </w:rPr>
        <w:t xml:space="preserve">Low GI (55 or less):</w:t>
      </w:r>
      <w:r>
        <w:rPr/>
        <w:t xml:space="preserve"> Slow, steady rise in blood sugar (most fruits, vegetables, whole grains, legumes)</w:t>
      </w:r>
    </w:p>
    <w:p>
      <w:pPr>
        <w:numPr>
          <w:ilvl w:val="0"/>
          <w:numId w:val="5"/>
        </w:numPr>
        <w:spacing w:lineRule="auto"/>
      </w:pPr>
      <w:r>
        <w:rPr>
          <w:b/>
        </w:rPr>
        <w:t xml:space="preserve">Medium GI (56–69):</w:t>
      </w:r>
      <w:r>
        <w:rPr/>
        <w:t xml:space="preserve"> Moderate rise (some whole-wheat products, basmati rice)</w:t>
      </w:r>
    </w:p>
    <w:p>
      <w:pPr>
        <w:numPr>
          <w:ilvl w:val="0"/>
          <w:numId w:val="5"/>
        </w:numPr>
        <w:spacing w:lineRule="auto"/>
      </w:pPr>
      <w:r>
        <w:rPr>
          <w:b/>
        </w:rPr>
        <w:t xml:space="preserve">High GI (70+):</w:t>
      </w:r>
      <w:r>
        <w:rPr/>
        <w:t xml:space="preserve"> Rapid spike (white bread, sugary snacks, many processed foods)</w:t>
      </w:r>
    </w:p>
    <w:p>
      <w:pPr>
        <w:spacing w:lineRule="auto"/>
      </w:pPr>
      <w:r>
        <w:rPr/>
        <w:t xml:space="preserve">However, there is a limitation: the GI only tells you </w:t>
      </w:r>
      <w:r>
        <w:rPr>
          <w:b/>
        </w:rPr>
        <w:t xml:space="preserve">how fast</w:t>
      </w:r>
      <w:r>
        <w:rPr/>
        <w:t xml:space="preserve"> the carbohydrates enter your blood—it does </w:t>
      </w:r>
      <w:r>
        <w:rPr/>
        <w:t xml:space="preserve">not</w:t>
      </w:r>
      <w:r>
        <w:rPr/>
        <w:t xml:space="preserve"> tell you </w:t>
      </w:r>
      <w:r>
        <w:rPr>
          <w:b/>
        </w:rPr>
        <w:t xml:space="preserve">how much</w:t>
      </w:r>
      <w:r>
        <w:rPr/>
        <w:t xml:space="preserve"> carbohydrate you are actually consuming. This is where </w:t>
      </w:r>
      <w:r>
        <w:rPr>
          <w:b/>
        </w:rPr>
        <w:t xml:space="preserve">glycemic load (GL)</w:t>
      </w:r>
      <w:r>
        <w:rPr/>
        <w:t xml:space="preserve"> becomes far more useful.</w:t>
      </w:r>
    </w:p>
    <w:p>
      <w:pPr>
        <w:pStyle w:val="Heading3"/>
        <w:spacing w:lineRule="auto"/>
      </w:pPr>
      <w:r>
        <w:rPr>
          <w:b/>
        </w:rPr>
        <w:t xml:space="preserve">Glycemic Load: The “Real-World” Measure</w:t>
      </w:r>
    </w:p>
    <w:p>
      <w:pPr>
        <w:spacing w:lineRule="auto"/>
      </w:pPr>
      <w:r>
        <w:rPr/>
        <w:t xml:space="preserve">Glycemic load considers both:</w:t>
      </w:r>
    </w:p>
    <w:p>
      <w:pPr>
        <w:numPr>
          <w:ilvl w:val="0"/>
          <w:numId w:val="6"/>
        </w:numPr>
        <w:spacing w:lineRule="auto"/>
      </w:pPr>
      <w:r>
        <w:rPr>
          <w:b/>
        </w:rPr>
        <w:t xml:space="preserve">The glycemic index (how fast)</w:t>
      </w:r>
    </w:p>
    <w:p>
      <w:pPr>
        <w:numPr>
          <w:ilvl w:val="0"/>
          <w:numId w:val="6"/>
        </w:numPr>
        <w:spacing w:lineRule="auto"/>
      </w:pPr>
      <w:r>
        <w:rPr>
          <w:b/>
        </w:rPr>
        <w:t xml:space="preserve">The amount of carbohydrate in a typical serving (how much)</w:t>
      </w:r>
    </w:p>
    <w:p>
      <w:pPr>
        <w:spacing w:lineRule="auto"/>
      </w:pPr>
      <w:r>
        <w:rPr/>
        <w:t xml:space="preserve">This makes GL a much more realistic indicator of how a food will impact your blood sugar.</w:t>
      </w:r>
    </w:p>
    <w:p>
      <w:pPr>
        <w:spacing w:lineRule="auto"/>
      </w:pPr>
      <w:r>
        <w:rPr/>
        <w:t xml:space="preserve">Here’s an example that surprises many students:</w:t>
      </w:r>
    </w:p>
    <w:p>
      <w:pPr>
        <w:numPr>
          <w:ilvl w:val="0"/>
          <w:numId w:val="7"/>
        </w:numPr>
        <w:spacing w:lineRule="auto"/>
      </w:pPr>
      <w:r>
        <w:rPr>
          <w:b/>
        </w:rPr>
        <w:t xml:space="preserve">Watermelon has a high GI</w:t>
      </w:r>
      <w:r>
        <w:rPr/>
        <w:t xml:space="preserve">, but a very </w:t>
      </w:r>
      <w:r>
        <w:rPr/>
        <w:t xml:space="preserve">low</w:t>
      </w:r>
      <w:r>
        <w:rPr/>
        <w:t xml:space="preserve"> glycemic load because a serving contains very little carbohydrate.</w:t>
      </w:r>
    </w:p>
    <w:p>
      <w:pPr>
        <w:numPr>
          <w:ilvl w:val="0"/>
          <w:numId w:val="7"/>
        </w:numPr>
        <w:spacing w:lineRule="auto"/>
      </w:pPr>
      <w:r>
        <w:rPr>
          <w:b/>
        </w:rPr>
        <w:t xml:space="preserve">A giant bowl of white rice has a moderate GI</w:t>
      </w:r>
      <w:r>
        <w:rPr/>
        <w:t xml:space="preserve">, but a </w:t>
      </w:r>
      <w:r>
        <w:rPr/>
        <w:t xml:space="preserve">high</w:t>
      </w:r>
      <w:r>
        <w:rPr/>
        <w:t xml:space="preserve"> glycemic load because you tend to eat a lot of it — meaning a huge glucose dump into your bloodstream.</w:t>
      </w:r>
    </w:p>
    <w:p>
      <w:pPr>
        <w:spacing w:lineRule="auto"/>
      </w:pPr>
      <w:r>
        <w:rPr>
          <w:b/>
        </w:rPr>
        <w:t xml:space="preserve">Glycemic Load Categories:</w:t>
      </w:r>
    </w:p>
    <w:p>
      <w:pPr>
        <w:numPr>
          <w:ilvl w:val="0"/>
          <w:numId w:val="8"/>
        </w:numPr>
        <w:spacing w:lineRule="auto"/>
      </w:pPr>
      <w:r>
        <w:rPr>
          <w:b/>
        </w:rPr>
        <w:t xml:space="preserve">Low GL (10 or less):</w:t>
      </w:r>
      <w:r>
        <w:rPr/>
        <w:t xml:space="preserve"> Minimal impact on blood sugar</w:t>
      </w:r>
    </w:p>
    <w:p>
      <w:pPr>
        <w:numPr>
          <w:ilvl w:val="0"/>
          <w:numId w:val="8"/>
        </w:numPr>
        <w:spacing w:lineRule="auto"/>
      </w:pPr>
      <w:r>
        <w:rPr>
          <w:b/>
        </w:rPr>
        <w:t xml:space="preserve">Medium GL (11–19):</w:t>
      </w:r>
      <w:r>
        <w:rPr/>
        <w:t xml:space="preserve"> Moderate impact</w:t>
      </w:r>
    </w:p>
    <w:p>
      <w:pPr>
        <w:numPr>
          <w:ilvl w:val="0"/>
          <w:numId w:val="8"/>
        </w:numPr>
        <w:spacing w:lineRule="auto"/>
      </w:pPr>
      <w:r>
        <w:rPr>
          <w:b/>
        </w:rPr>
        <w:t xml:space="preserve">High GL (20+):</w:t>
      </w:r>
      <w:r>
        <w:rPr/>
        <w:t xml:space="preserve"> Significant spike in blood sugar</w:t>
      </w:r>
    </w:p>
    <w:p>
      <w:pPr>
        <w:spacing w:lineRule="auto"/>
      </w:pPr>
      <w:r>
        <w:rPr/>
        <w:t xml:space="preserve">So when teaching nutrition — especially to future healthcare professionals — emphasize that </w:t>
      </w:r>
      <w:r>
        <w:rPr>
          <w:b/>
        </w:rPr>
        <w:t xml:space="preserve">glycemic load</w:t>
      </w:r>
      <w:r>
        <w:rPr/>
        <w:t xml:space="preserve"> is usually the better measure for predicting how a food affects real-life blood sugar levels. High glycemic load foods (large portions of white rice, white bread, sugary cereals, baked goods, etc.) are the ones most associated with metabolic problems, fatigue cycles, and weight gain.</w:t>
      </w:r>
    </w:p>
    <w:p>
      <w:pPr>
        <w:spacing w:lineRule="auto"/>
      </w:pPr>
      <w:r>
        <w:rPr/>
      </w:r>
    </w:p>
    <w:p>
      <w:pPr>
        <w:spacing w:lineRule="auto"/>
      </w:pPr>
      <w:r>
        <w:rPr/>
      </w:r>
    </w:p>
    <w:p>
      <w:pPr>
        <w:spacing w:lineRule="auto"/>
      </w:pPr>
      <w:r>
        <w:rPr/>
      </w:r>
    </w:p>
    <w:p>
      <w:pPr>
        <w:spacing w:lineRule="auto"/>
      </w:pPr>
      <w:r>
        <w:rPr/>
        <w:drawing>
          <wp:inline distB="0" distL="0" distR="0" distT="0">
            <wp:extent cx="5486400" cy="2153412"/>
            <wp:effectExtent b="0" l="0" r="0" t="0"/>
            <wp:docPr id="16" name="image-7Zk1xSkSj5vLWqUE9c1IM.jpeg"/>
            <a:graphic>
              <a:graphicData uri="http://schemas.openxmlformats.org/drawingml/2006/picture">
                <pic:pic>
                  <pic:nvPicPr>
                    <pic:cNvPr id="16" name="image-7Zk1xSkSj5vLWqUE9c1IM.jpeg" descr=""/>
                    <pic:cNvPicPr/>
                  </pic:nvPicPr>
                  <pic:blipFill>
                    <a:blip r:embed="rId21" cstate="print"/>
                    <a:srcRect b="0" l="0" r="0" t="0"/>
                    <a:stretch>
                      <a:fillRect/>
                    </a:stretch>
                  </pic:blipFill>
                  <pic:spPr>
                    <a:xfrm>
                      <a:off x="0" y="0"/>
                      <a:ext cx="5486400" cy="2153412"/>
                    </a:xfrm>
                    <a:prstGeom prst="rect"/>
                  </pic:spPr>
                </pic:pic>
              </a:graphicData>
            </a:graphic>
          </wp:inline>
        </w:drawing>
      </w:r>
    </w:p>
    <w:p>
      <w:pPr>
        <w:spacing w:lineRule="auto"/>
      </w:pPr>
      <w:r>
        <w:rPr/>
      </w:r>
    </w:p>
    <w:p>
      <w:pPr>
        <w:spacing w:lineRule="auto"/>
      </w:pPr>
      <w:r>
        <w:rPr/>
        <w:t xml:space="preserve">Image by JS F24</w:t>
      </w:r>
    </w:p>
    <w:p>
      <w:pPr>
        <w:spacing w:lineRule="auto"/>
      </w:pPr>
      <w:r>
        <w:rPr/>
      </w:r>
    </w:p>
    <w:p>
      <w:pPr>
        <w:pStyle w:val="Heading4"/>
        <w:spacing w:lineRule="auto"/>
      </w:pPr>
      <w:r>
        <w:rPr/>
        <w:br w:type="textWrapping"/>
      </w:r>
      <w:r>
        <w:rPr/>
        <w:t xml:space="preserve">Amylopectin</w:t>
      </w:r>
    </w:p>
    <w:p>
      <w:pPr>
        <w:spacing w:lineRule="auto"/>
      </w:pPr>
      <w:r>
        <w:rPr/>
      </w:r>
    </w:p>
    <w:p>
      <w:pPr>
        <w:spacing w:lineRule="auto"/>
      </w:pPr>
      <w:r>
        <w:rPr>
          <w:b/>
        </w:rPr>
        <w:t xml:space="preserve">Structure</w:t>
      </w:r>
      <w:r>
        <w:rPr/>
        <w:t xml:space="preserve">: Amylopectin is a branched polymer of glucose, where glucose molecules are linked primarily by alpha 1-4 bonds, similar to amylose. However, every 24-30 glucose residues, an alpha 1-6 bond occurs, creating branches in the structure. This branching enhances its solubility in water.</w:t>
      </w:r>
      <w:r>
        <w:rPr/>
        <w:br w:type="textWrapping"/>
      </w:r>
    </w:p>
    <w:p>
      <w:pPr>
        <w:spacing w:lineRule="auto"/>
      </w:pPr>
      <w:r>
        <w:rPr>
          <w:b/>
        </w:rPr>
        <w:t xml:space="preserve">Digestibility</w:t>
      </w:r>
      <w:r>
        <w:rPr/>
        <w:t xml:space="preserve">: Amylopectin is digested more rapidly than amylose, leading to a quicker release of glucose into the bloodstream. This rapid digestion can provide a quick source of energy, which is particularly useful during high-intensity exercise or when immediate energy is needed.</w:t>
      </w:r>
    </w:p>
    <w:p>
      <w:pPr>
        <w:spacing w:lineRule="auto"/>
      </w:pPr>
      <w:r>
        <w:rPr>
          <w:b/>
        </w:rPr>
        <w:t xml:space="preserve">Health Benefits</w:t>
      </w:r>
      <w:r>
        <w:rPr/>
        <w:t xml:space="preserve">: While amylopectin can be beneficial for quick energy, excessive consumption of foods high in amylopectin (like white bread and sugary snacks) can lead to spikes in blood sugar levels. Understanding the balance between amylose and amylopectin in the diet is essential for promoting overall health.</w:t>
      </w:r>
    </w:p>
    <w:p>
      <w:pPr>
        <w:spacing w:lineRule="auto"/>
      </w:pPr>
      <w:r>
        <w:rPr/>
      </w:r>
    </w:p>
    <w:p>
      <w:pPr>
        <w:spacing w:lineRule="auto"/>
      </w:pPr>
      <w:r>
        <w:rPr/>
        <w:drawing>
          <wp:inline distB="0" distL="0" distR="0" distT="0">
            <wp:extent cx="5486400" cy="2457875"/>
            <wp:effectExtent b="0" l="0" r="0" t="0"/>
            <wp:docPr id="18" name="image-TCDvZ19ecPdYd_SqVG_Cg.jpeg"/>
            <a:graphic>
              <a:graphicData uri="http://schemas.openxmlformats.org/drawingml/2006/picture">
                <pic:pic>
                  <pic:nvPicPr>
                    <pic:cNvPr id="18" name="image-TCDvZ19ecPdYd_SqVG_Cg.jpeg" descr=""/>
                    <pic:cNvPicPr/>
                  </pic:nvPicPr>
                  <pic:blipFill>
                    <a:blip r:embed="rId23" cstate="print"/>
                    <a:srcRect b="0" l="0" r="0" t="0"/>
                    <a:stretch>
                      <a:fillRect/>
                    </a:stretch>
                  </pic:blipFill>
                  <pic:spPr>
                    <a:xfrm>
                      <a:off x="0" y="0"/>
                      <a:ext cx="5486400" cy="2457875"/>
                    </a:xfrm>
                    <a:prstGeom prst="rect"/>
                  </pic:spPr>
                </pic:pic>
              </a:graphicData>
            </a:graphic>
          </wp:inline>
        </w:drawing>
      </w:r>
    </w:p>
    <w:p>
      <w:pPr>
        <w:spacing w:lineRule="auto"/>
      </w:pPr>
      <w:r>
        <w:rPr/>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t xml:space="preserve">Image by JS F24</w:t>
      </w:r>
    </w:p>
    <w:p>
      <w:pPr>
        <w:spacing w:lineRule="auto"/>
      </w:pPr>
      <w:r>
        <w:rPr/>
        <w:drawing>
          <wp:inline distB="0" distL="0" distR="0" distT="0">
            <wp:extent cx="5486400" cy="1497834"/>
            <wp:effectExtent b="0" l="0" r="0" t="0"/>
            <wp:docPr id="20" name="image-wN5k9HsksErjLYdWH8T7O.jpeg"/>
            <a:graphic>
              <a:graphicData uri="http://schemas.openxmlformats.org/drawingml/2006/picture">
                <pic:pic>
                  <pic:nvPicPr>
                    <pic:cNvPr id="20" name="image-wN5k9HsksErjLYdWH8T7O.jpeg" descr=""/>
                    <pic:cNvPicPr/>
                  </pic:nvPicPr>
                  <pic:blipFill>
                    <a:blip r:embed="rId25" cstate="print"/>
                    <a:srcRect b="0" l="0" r="0" t="0"/>
                    <a:stretch>
                      <a:fillRect/>
                    </a:stretch>
                  </pic:blipFill>
                  <pic:spPr>
                    <a:xfrm>
                      <a:off x="0" y="0"/>
                      <a:ext cx="5486400" cy="1497834"/>
                    </a:xfrm>
                    <a:prstGeom prst="rect"/>
                  </pic:spPr>
                </pic:pic>
              </a:graphicData>
            </a:graphic>
          </wp:inline>
        </w:drawing>
      </w:r>
    </w:p>
    <w:p>
      <w:pPr>
        <w:spacing w:lineRule="auto"/>
      </w:pPr>
      <w:r>
        <w:rPr/>
      </w:r>
    </w:p>
    <w:p>
      <w:pPr>
        <w:spacing w:lineRule="auto"/>
      </w:pPr>
      <w:r>
        <w:rPr/>
      </w:r>
    </w:p>
    <w:p>
      <w:pPr>
        <w:spacing w:lineRule="auto"/>
      </w:pPr>
      <w:r>
        <w:rPr/>
        <w:br w:type="textWrapping"/>
      </w:r>
    </w:p>
    <w:p>
      <w:pPr>
        <w:spacing w:lineRule="auto"/>
      </w:pPr>
      <w:r>
        <w:rPr/>
        <w:t xml:space="preserve">Image by Hannah Crowder BYU-I student</w:t>
      </w:r>
    </w:p>
    <w:p>
      <w:pPr>
        <w:spacing w:lineRule="auto"/>
      </w:pPr>
      <w:r>
        <w:rPr/>
        <w:br w:type="textWrapping"/>
      </w:r>
    </w:p>
    <w:p>
      <w:pPr>
        <w:pStyle w:val="Heading4"/>
        <w:spacing w:lineRule="auto"/>
      </w:pPr>
      <w:r>
        <w:rPr/>
        <w:t xml:space="preserve">Glycogen</w:t>
      </w:r>
    </w:p>
    <w:p>
      <w:pPr>
        <w:spacing w:lineRule="auto"/>
      </w:pPr>
      <w:r>
        <w:rPr/>
      </w:r>
    </w:p>
    <w:p>
      <w:pPr>
        <w:spacing w:lineRule="auto"/>
      </w:pPr>
      <w:r>
        <w:rPr/>
        <w:br w:type="textWrapping"/>
      </w:r>
      <w:r>
        <w:rPr/>
        <w:t xml:space="preserve">Glycogen, the storage form of carbohydrates in animals, is primarily found in the liver and muscles. Its structure consists of glucose molecules linked by alpha 1-4 bonds, with branch points formed by alpha 1-6 bonds every 8-12 glucose residues. This highly branched structure allows glycogen to be rapidly converted back to glucose when energy is needed, such as during exercise. </w:t>
      </w:r>
    </w:p>
    <w:p>
      <w:pPr>
        <w:spacing w:lineRule="auto"/>
      </w:pPr>
      <w:r>
        <w:rPr/>
        <w:br w:type="textWrapping"/>
      </w:r>
    </w:p>
    <w:p>
      <w:pPr>
        <w:spacing w:lineRule="auto"/>
      </w:pPr>
      <w:r>
        <w:rPr/>
        <w:br w:type="textWrapping"/>
      </w:r>
    </w:p>
    <w:p>
      <w:pPr>
        <w:spacing w:lineRule="auto"/>
      </w:pPr>
      <w:r>
        <w:rPr/>
        <w:drawing>
          <wp:inline distB="0" distL="0" distR="0" distT="0">
            <wp:extent cx="5486400" cy="1689397"/>
            <wp:effectExtent b="0" l="0" r="0" t="0"/>
            <wp:docPr id="22" name="image-hRz-fwe3rKW0z_w-cj2e1.jpeg"/>
            <a:graphic>
              <a:graphicData uri="http://schemas.openxmlformats.org/drawingml/2006/picture">
                <pic:pic>
                  <pic:nvPicPr>
                    <pic:cNvPr id="22" name="image-hRz-fwe3rKW0z_w-cj2e1.jpeg" descr=""/>
                    <pic:cNvPicPr/>
                  </pic:nvPicPr>
                  <pic:blipFill>
                    <a:blip r:embed="rId27" cstate="print"/>
                    <a:srcRect b="0" l="0" r="0" t="0"/>
                    <a:stretch>
                      <a:fillRect/>
                    </a:stretch>
                  </pic:blipFill>
                  <pic:spPr>
                    <a:xfrm>
                      <a:off x="0" y="0"/>
                      <a:ext cx="5486400" cy="1689397"/>
                    </a:xfrm>
                    <a:prstGeom prst="rect"/>
                  </pic:spPr>
                </pic:pic>
              </a:graphicData>
            </a:graphic>
          </wp:inline>
        </w:drawing>
      </w:r>
    </w:p>
    <w:p>
      <w:pPr>
        <w:spacing w:lineRule="auto"/>
      </w:pPr>
      <w:r>
        <w:rPr/>
      </w:r>
    </w:p>
    <w:p>
      <w:pPr>
        <w:spacing w:lineRule="auto"/>
      </w:pPr>
      <w:r>
        <w:rPr/>
        <w:t xml:space="preserve">Image by Hannah Crowder BYU-I Student</w:t>
      </w:r>
    </w:p>
    <w:p>
      <w:pPr>
        <w:spacing w:lineRule="auto"/>
      </w:pPr>
      <w:r>
        <w:rPr/>
        <w:br w:type="textWrapping"/>
      </w:r>
    </w:p>
    <w:p>
      <w:pPr>
        <w:pStyle w:val="Heading4"/>
        <w:spacing w:lineRule="auto"/>
      </w:pPr>
      <w:r>
        <w:rPr/>
        <w:t xml:space="preserve">Cellulose</w:t>
      </w:r>
    </w:p>
    <w:p>
      <w:pPr>
        <w:spacing w:lineRule="auto"/>
      </w:pPr>
      <w:r>
        <w:rPr/>
      </w:r>
    </w:p>
    <w:p>
      <w:pPr>
        <w:spacing w:lineRule="auto"/>
      </w:pPr>
      <w:r>
        <w:rPr/>
        <w:t xml:space="preserve">Cellulose, a structural polysaccharide found in plant cell walls, is composed of glucose molecules linked by beta 1-4 bonds. This bonding pattern creates a rigid, straight-chain structure that makes cellulose an essential component of dietary fiber. As an</w:t>
      </w:r>
      <w:r>
        <w:rPr>
          <w:b/>
        </w:rPr>
        <w:t xml:space="preserve"> insoluble fiber</w:t>
      </w:r>
      <w:r>
        <w:rPr/>
        <w:t xml:space="preserve">, cellulose passes through the digestive system largely intact, adding bulk to stool and helping prevent constipation by promoting regular bowel movements. Insoluble fiber is found in foods like whole grains, vegetables, and nuts, while other forms of fiber, known as </w:t>
      </w:r>
      <w:r>
        <w:rPr>
          <w:b/>
        </w:rPr>
        <w:t xml:space="preserve">soluble fiber</w:t>
      </w:r>
      <w:r>
        <w:rPr/>
        <w:t xml:space="preserve">, dissolve in water and offer different health benefits. Examples of soluble fiber include pectins and gums. </w:t>
      </w:r>
    </w:p>
    <w:p>
      <w:pPr>
        <w:spacing w:lineRule="auto"/>
      </w:pPr>
      <w:r>
        <w:rPr/>
        <w:t xml:space="preserve">The primary difference between soluble and insoluble fiber lies in their interaction with water and their effects on the digestive system. Insoluble fiber, such as cellulose, does not dissolve in water. Instead, it absorbs water as it moves through the digestive tract, which helps to add bulk to the stool and facilitates its passage through the intestines. This type of fiber is particularly effective in preventing constipation and maintaining regular bowel movements.</w:t>
      </w:r>
    </w:p>
    <w:p>
      <w:pPr>
        <w:spacing w:lineRule="auto"/>
      </w:pPr>
      <w:r>
        <w:rPr/>
        <w:t xml:space="preserve">In addition to insoluble fiber, soluble fiber—found in oats, beans, apples, and citrus fruits—dissolves in water to form a gel-like substance in the gut. This gel slows digestion and nutrient absorption, helping regulate blood sugar levels and lower cholesterol. Soluble fiber’s ability to dissolve in water allows it to form a viscous gel that can bind to substances like cholesterol and sugar, slowing their absorption into the bloodstream. This process helps to stabilize blood sugar levels and reduce cholesterol, contributing to heart health.</w:t>
      </w:r>
    </w:p>
    <w:p>
      <w:pPr>
        <w:spacing w:lineRule="auto"/>
      </w:pPr>
      <w:r>
        <w:rPr/>
        <w:t xml:space="preserve">The balance between soluble and insoluble fiber is essential for maintaining gastrointestinal health. In addition, soluble fiber promotes satiety (feeling of fullness).</w:t>
      </w:r>
    </w:p>
    <w:p>
      <w:pPr>
        <w:spacing w:lineRule="auto"/>
      </w:pPr>
      <w:r>
        <w:rPr/>
      </w:r>
    </w:p>
    <w:p>
      <w:pPr>
        <w:spacing w:lineRule="auto"/>
      </w:pPr>
      <w:r>
        <w:rPr/>
      </w:r>
    </w:p>
    <w:p>
      <w:pPr>
        <w:spacing w:lineRule="auto"/>
      </w:pPr>
      <w:r>
        <w:rPr/>
      </w:r>
    </w:p>
    <w:p>
      <w:pPr>
        <w:spacing w:lineRule="auto"/>
      </w:pPr>
      <w:r>
        <w:rPr/>
        <w:drawing>
          <wp:inline distB="0" distL="0" distR="0" distT="0">
            <wp:extent cx="5486400" cy="2353633"/>
            <wp:effectExtent b="0" l="0" r="0" t="0"/>
            <wp:docPr id="24" name="image-yYIqSBBab0k6ZzUhgcOzU.jpeg"/>
            <a:graphic>
              <a:graphicData uri="http://schemas.openxmlformats.org/drawingml/2006/picture">
                <pic:pic>
                  <pic:nvPicPr>
                    <pic:cNvPr id="24" name="image-yYIqSBBab0k6ZzUhgcOzU.jpeg" descr=""/>
                    <pic:cNvPicPr/>
                  </pic:nvPicPr>
                  <pic:blipFill>
                    <a:blip r:embed="rId29" cstate="print"/>
                    <a:srcRect b="0" l="0" r="0" t="0"/>
                    <a:stretch>
                      <a:fillRect/>
                    </a:stretch>
                  </pic:blipFill>
                  <pic:spPr>
                    <a:xfrm>
                      <a:off x="0" y="0"/>
                      <a:ext cx="5486400" cy="2353633"/>
                    </a:xfrm>
                    <a:prstGeom prst="rect"/>
                  </pic:spPr>
                </pic:pic>
              </a:graphicData>
            </a:graphic>
          </wp:inline>
        </w:drawing>
      </w:r>
    </w:p>
    <w:p>
      <w:pPr>
        <w:spacing w:lineRule="auto"/>
      </w:pPr>
      <w:r>
        <w:rPr/>
        <w:t xml:space="preserve">Image by JS F24</w:t>
      </w:r>
    </w:p>
    <w:p>
      <w:pPr>
        <w:spacing w:lineRule="auto"/>
      </w:pPr>
      <w:r>
        <w:rPr/>
        <w:br w:type="textWrapping"/>
      </w:r>
    </w:p>
    <w:p>
      <w:pPr>
        <w:pStyle w:val="Heading2"/>
        <w:spacing w:lineRule="auto"/>
      </w:pPr>
      <w:r>
        <w:rPr/>
        <w:t xml:space="preserve">Concept Map Summary of Carbohydrates</w:t>
      </w:r>
    </w:p>
    <w:p>
      <w:pPr>
        <w:spacing w:lineRule="auto"/>
      </w:pPr>
      <w:r>
        <w:rPr/>
        <w:drawing>
          <wp:inline distB="0" distL="0" distR="0" distT="0">
            <wp:extent cx="5486400" cy="6329934"/>
            <wp:effectExtent b="0" l="0" r="0" t="0"/>
            <wp:docPr id="26" name="image-MGYl80dGaMTW7Czhi97b1.png"/>
            <a:graphic>
              <a:graphicData uri="http://schemas.openxmlformats.org/drawingml/2006/picture">
                <pic:pic>
                  <pic:nvPicPr>
                    <pic:cNvPr id="26" name="image-MGYl80dGaMTW7Czhi97b1.png" descr=""/>
                    <pic:cNvPicPr/>
                  </pic:nvPicPr>
                  <pic:blipFill>
                    <a:blip r:embed="rId31" cstate="print"/>
                    <a:srcRect b="0" l="0" r="0" t="0"/>
                    <a:stretch>
                      <a:fillRect/>
                    </a:stretch>
                  </pic:blipFill>
                  <pic:spPr>
                    <a:xfrm>
                      <a:off x="0" y="0"/>
                      <a:ext cx="5486400" cy="6329934"/>
                    </a:xfrm>
                    <a:prstGeom prst="rect"/>
                  </pic:spPr>
                </pic:pic>
              </a:graphicData>
            </a:graphic>
          </wp:inline>
        </w:drawing>
      </w:r>
    </w:p>
    <w:p>
      <w:pPr>
        <w:spacing w:lineRule="auto"/>
      </w:pPr>
      <w:r>
        <w:rPr/>
      </w:r>
    </w:p>
    <w:p>
      <w:pPr>
        <w:spacing w:lineRule="auto"/>
      </w:pPr>
      <w:r>
        <w:rPr/>
        <w:t xml:space="preserve">Image by JS 2024</w:t>
      </w:r>
    </w:p>
    <w:p>
      <w:pPr>
        <w:spacing w:lineRule="auto"/>
      </w:pPr>
      <w:r>
        <w:rPr/>
      </w:r>
    </w:p>
    <w:p>
      <w:pPr>
        <w:spacing w:lineRule="auto"/>
      </w:pPr>
      <w:r>
        <w:rPr/>
        <w:br w:type="textWrapping"/>
      </w:r>
    </w:p>
    <w:p>
      <w:pPr>
        <w:pStyle w:val="Heading3"/>
        <w:spacing w:lineRule="auto"/>
      </w:pPr>
      <w:r>
        <w:rPr/>
        <w:t xml:space="preserve">Health Note: The Role of Carbohydrates in a Healthy Diet</w:t>
      </w:r>
    </w:p>
    <w:p>
      <w:pPr>
        <w:spacing w:lineRule="auto"/>
      </w:pPr>
      <w:r>
        <w:rPr/>
        <w:t xml:space="preserve">Carbohydrates are an essential part of a healthy diet, but not all carbohydrates are created equally. While simple sugars are quickly absorbed into the bloodstream, they can cause rapid spikes in blood sugar levels. This quick rise triggers the secretion of insulin, which helps lower blood sugar but can lead to a subsequent drop in blood sugar levels, potentially leaving you feeling fatigued or hungry again soon after.</w:t>
      </w:r>
    </w:p>
    <w:p>
      <w:pPr>
        <w:spacing w:lineRule="auto"/>
      </w:pPr>
      <w:r>
        <w:rPr/>
        <w:t xml:space="preserve">Research has shown that consuming just one sugary soft drink per day can increase the risk of developing coronary heart disease by 20% in men. Additionally, the frequent intake of sugar-laden beverages is linked to rising obesity rates, which in turn raises the risk of type 2 diabetes. In contrast, complex carbohydrates, such as those found in whole grains, legumes, and vegetables, provide more stable energy and are associated with numerous health benefits.</w:t>
      </w:r>
    </w:p>
    <w:p>
      <w:pPr>
        <w:spacing w:lineRule="auto"/>
      </w:pPr>
      <w:r>
        <w:rPr/>
        <w:t xml:space="preserve">A particularly relevant topic in today’s diet discussions is </w:t>
      </w:r>
      <w:r>
        <w:rPr>
          <w:b/>
        </w:rPr>
        <w:t xml:space="preserve">high-fructose corn syrup (HFCS)</w:t>
      </w:r>
      <w:r>
        <w:rPr/>
        <w:t xml:space="preserve">. This sweetener is derived from corn starch, which is a polymer of glucose. The starch is hydrolyzed to separate the glucose monomers and then treated to convert some of the glucose into fructose. Most HFCS contains about 55% fructose and 45% glucose.</w:t>
      </w:r>
    </w:p>
    <w:p>
      <w:pPr>
        <w:spacing w:lineRule="auto"/>
      </w:pPr>
      <w:r>
        <w:rPr/>
        <w:t xml:space="preserve">Fructose is metabolized differently than glucose; while glucose can enter nearly all cells in the body (with some assistance from insulin), fructose is primarily processed in the liver. There is growing evidence that high fructose consumption may act as a “molecular fat switch,” promoting fat storage in the body. For instance, studies comparing high-fructose corn syrup to sucrose in rats have shown that those consuming HFCS gained more weight, accumulated more visceral fat (the fat surrounding internal organs), and had higher levels of circulating triglycerides, which are a major component of body fat.</w:t>
      </w:r>
    </w:p>
    <w:p>
      <w:pPr>
        <w:spacing w:lineRule="auto"/>
      </w:pPr>
      <w:r>
        <w:rPr/>
        <w:t xml:space="preserve">While some argue that high-fructose corn syrup is no worse than sucrose, an increasing body of evidence suggests otherwise. Consuming high amounts of </w:t>
      </w:r>
      <w:r>
        <w:rPr>
          <w:b/>
        </w:rPr>
        <w:t xml:space="preserve">added sugars</w:t>
      </w:r>
      <w:r>
        <w:rPr/>
        <w:t xml:space="preserve">, including both high-fructose corn syrup and sucrose, has been linked to negative health effects such as increased risk of obesity, insulin resistance, and other metabolic disorders. Therefore, the next time you reach for a sugary drink, consider the potential impacts on your health and the importance of choosing healthier, natural carbohydrate sources that provide nutrients and fiber, rather than empty calories from added sugars.</w:t>
      </w:r>
    </w:p>
    <w:p>
      <w:pPr>
        <w:spacing w:lineRule="auto"/>
      </w:pPr>
      <w:r>
        <w:rPr/>
      </w:r>
    </w:p>
    <w:p>
      <w:pPr>
        <w:spacing w:lineRule="auto"/>
      </w:pPr>
      <w:r>
        <w:rPr/>
        <w:t xml:space="preserve">Carbohydrate quality (GI/GL, fiber content) influences </w:t>
      </w:r>
      <w:r>
        <w:rPr>
          <w:b/>
        </w:rPr>
        <w:t xml:space="preserve">glucose homeostasis</w:t>
      </w:r>
      <w:r>
        <w:rPr/>
        <w:t xml:space="preserve"> and insulin dynamics, stabilizing the internal environment.</w:t>
      </w:r>
    </w:p>
    <w:p>
      <w:pPr>
        <w:spacing w:lineRule="auto"/>
      </w:pPr>
      <w:r>
        <w:rPr/>
      </w:r>
    </w:p>
    <w:p>
      <w:pPr>
        <w:spacing w:lineRule="auto"/>
      </w:pPr>
      <w:r>
        <w:rPr/>
        <w:t xml:space="preserve">Read this online at </w:t>
      </w:r>
      <w:hyperlink r:id="rId32">
        <w:r>
          <w:rPr>
            <w:rStyle w:val="Hyperlink"/>
          </w:rPr>
          <w:t xml:space="preserve">https://books.byui.edu/bio_264_anat_phys_I/ytfkqnknwi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8sv5eyqkSK7tQ1Mv7glEg.jpeg" TargetMode="Internal"/>
  <Relationship Id="rId7" Type="http://schemas.openxmlformats.org/officeDocument/2006/relationships/image" Target="media/image-iW0tBqcoxQSw3bpgqzVC0.jpeg" TargetMode="Internal"/>
  <Relationship Id="rId8" Type="http://schemas.openxmlformats.org/officeDocument/2006/relationships/image" Target="media/image-Y4-Sx8adLa5rHY7LpwRt6.png" TargetMode="Internal"/>
  <Relationship Id="rId9" Type="http://schemas.openxmlformats.org/officeDocument/2006/relationships/image" Target="media/image-HGsbi3ek74CvlmiOSencP.png" TargetMode="Internal"/>
  <Relationship Id="rId10" Type="http://schemas.openxmlformats.org/officeDocument/2006/relationships/image" Target="media/image-IKO82FOa0FjuZxKKR25lE.jpeg" TargetMode="Internal"/>
  <Relationship Id="rId11" Type="http://schemas.openxmlformats.org/officeDocument/2006/relationships/image" Target="media/image-TT1hWZpSJYt6KQw-3apZ5.jpeg" TargetMode="Internal"/>
  <Relationship Id="rId12" Type="http://schemas.openxmlformats.org/officeDocument/2006/relationships/image" Target="media/image-IxBhMKmzERA1Eeu6iRQJa.jpeg" TargetMode="Internal"/>
  <Relationship Id="rId13" Type="http://schemas.openxmlformats.org/officeDocument/2006/relationships/image" Target="media/image-Yx62W5A7PjspsF8CykoO6.jpeg" TargetMode="Internal"/>
  <Relationship Id="rId14" Type="http://schemas.openxmlformats.org/officeDocument/2006/relationships/image" Target="media/image-5zmb7-_L3BThHCufDUMBE.jpeg" TargetMode="Internal"/>
  <Relationship Id="rId15" Type="http://schemas.openxmlformats.org/officeDocument/2006/relationships/image" Target="media/image-c4ZwTDaE7keZxWelGupsj.jpeg" TargetMode="Internal"/>
  <Relationship Id="rId16" Type="http://schemas.openxmlformats.org/officeDocument/2006/relationships/image" Target="media/image-cdzKEpRN8RUFniOPFf3nt.jpeg" TargetMode="Internal"/>
  <Relationship Id="rId17" Type="http://schemas.openxmlformats.org/officeDocument/2006/relationships/image" Target="media/image-IEmAXrjrVRSjMWXO_H8Hv.jpeg" TargetMode="Internal"/>
  <Relationship Id="rId18" Type="http://schemas.openxmlformats.org/officeDocument/2006/relationships/image" Target="media/image-xI2hmTCpSer3RWkrkRq6q.jpeg" TargetMode="Internal"/>
  <Relationship Id="rId19" Type="http://schemas.openxmlformats.org/officeDocument/2006/relationships/image" Target="media/image-dQx-UGl4h3y_AxLiw2msx.jpeg" TargetMode="Internal"/>
  <Relationship Id="rId20" Type="http://schemas.openxmlformats.org/officeDocument/2006/relationships/image" Target="media/image-HTfu7dzNpbJlXIQwDNu-W.jpeg" TargetMode="Internal"/>
  <Relationship Id="rId21" Type="http://schemas.openxmlformats.org/officeDocument/2006/relationships/image" Target="media/image-7Zk1xSkSj5vLWqUE9c1IM.jpeg" TargetMode="Internal"/>
  <Relationship Id="rId22" Type="http://schemas.openxmlformats.org/officeDocument/2006/relationships/image" Target="media/image-bBQGexpgwFdmxYkA9I57e.jpeg" TargetMode="Internal"/>
  <Relationship Id="rId23" Type="http://schemas.openxmlformats.org/officeDocument/2006/relationships/image" Target="media/image-TCDvZ19ecPdYd_SqVG_Cg.jpeg" TargetMode="Internal"/>
  <Relationship Id="rId24" Type="http://schemas.openxmlformats.org/officeDocument/2006/relationships/image" Target="media/image-ogu1-U6dCo8qQZo6X2u5T.jpeg" TargetMode="Internal"/>
  <Relationship Id="rId25" Type="http://schemas.openxmlformats.org/officeDocument/2006/relationships/image" Target="media/image-wN5k9HsksErjLYdWH8T7O.jpeg" TargetMode="Internal"/>
  <Relationship Id="rId26" Type="http://schemas.openxmlformats.org/officeDocument/2006/relationships/image" Target="media/image-n3f4xDLGOE0BxpTZF2jLp.jpeg" TargetMode="Internal"/>
  <Relationship Id="rId27" Type="http://schemas.openxmlformats.org/officeDocument/2006/relationships/image" Target="media/image-hRz-fwe3rKW0z_w-cj2e1.jpeg" TargetMode="Internal"/>
  <Relationship Id="rId28" Type="http://schemas.openxmlformats.org/officeDocument/2006/relationships/image" Target="media/image-JSR4pD5HCQrV_pGOvoEiP.jpeg" TargetMode="Internal"/>
  <Relationship Id="rId29" Type="http://schemas.openxmlformats.org/officeDocument/2006/relationships/image" Target="media/image-yYIqSBBab0k6ZzUhgcOzU.jpeg" TargetMode="Internal"/>
  <Relationship Id="rId30" Type="http://schemas.openxmlformats.org/officeDocument/2006/relationships/image" Target="media/image-TfkraD1hekPL109PWrlcv.png" TargetMode="Internal"/>
  <Relationship Id="rId31" Type="http://schemas.openxmlformats.org/officeDocument/2006/relationships/image" Target="media/image-MGYl80dGaMTW7Czhi97b1.png" TargetMode="Internal"/>
  <Relationship Id="rId32" Type="http://schemas.openxmlformats.org/officeDocument/2006/relationships/hyperlink" Target="https://books.byui.edu/bio_264_anat_phys_I/ytfkqnknwi" TargetMode="External"/>
  <Relationship Id="rId3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