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Kelp Forests: Underwater Forests of Life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Biome Description</w:t>
      </w:r>
    </w:p>
    <w:p>
      <w:pPr>
        <w:spacing w:lineRule="auto"/>
      </w:pPr>
      <w:r>
        <w:rPr/>
        <w:t xml:space="preserve">Kelp forests are among the most productive and dynamic marine ecosystems, forming dense underwater habitats dominated by large brown macroalgae, such as giant kelp (</w:t>
      </w:r>
      <w:r>
        <w:rPr/>
        <w:t xml:space="preserve">Macrocystis pyrifera</w:t>
      </w:r>
      <w:r>
        <w:rPr/>
        <w:t xml:space="preserve">) and bull kelp (</w:t>
      </w:r>
      <w:r>
        <w:rPr/>
        <w:t xml:space="preserve">Nereocystis luetkeana</w:t>
      </w:r>
      <w:r>
        <w:rPr/>
        <w:t xml:space="preserve">). These forests thrive along temperate and subpolar coastlines, where cool, nutrient-rich waters and ample sunlight provide ideal conditions for growth.</w:t>
      </w:r>
    </w:p>
    <w:p>
      <w:pPr>
        <w:spacing w:lineRule="auto"/>
      </w:pPr>
      <w:r>
        <w:rPr>
          <w:b/>
        </w:rPr>
        <w:t xml:space="preserve">Nutrient-Rich Waters and Upwelling</w:t>
      </w:r>
      <w:r>
        <w:rPr/>
        <w:br w:type="textWrapping"/>
      </w:r>
      <w:r>
        <w:rPr/>
        <w:t xml:space="preserve">The high productivity of kelp forests is closely tied to</w:t>
      </w:r>
      <w:r>
        <w:rPr/>
        <w:t xml:space="preserve"> </w:t>
      </w:r>
      <w:r>
        <w:rPr>
          <w:b/>
        </w:rPr>
        <w:t xml:space="preserve">upwelling</w:t>
      </w:r>
      <w:r>
        <w:rPr/>
        <w:t xml:space="preserve">, a process in which winds and currents push surface water away, allowing cold, nutrient-rich water from the ocean depths to rise. This nutrient influx delivers critical compounds like nitrate and phosphate, fueling the rapid growth of kelp and supporting a diverse food web. Upwelling regions are hotspots of marine biodiversity, with kelp forests often forming the foundation of these ecosystems.</w:t>
      </w:r>
    </w:p>
    <w:p>
      <w:pPr>
        <w:spacing w:lineRule="auto"/>
      </w:pPr>
      <w:r>
        <w:rPr>
          <w:b/>
        </w:rPr>
        <w:t xml:space="preserve">Characteristics of Kelp</w:t>
      </w:r>
      <w:r>
        <w:rPr/>
        <w:br w:type="textWrapping"/>
      </w:r>
      <w:r>
        <w:rPr/>
        <w:t xml:space="preserve">Kelp grows vertically, creating a multi-layered habitat with a</w:t>
      </w:r>
      <w:r>
        <w:rPr/>
        <w:t xml:space="preserve"> </w:t>
      </w:r>
      <w:r>
        <w:rPr>
          <w:b/>
        </w:rPr>
        <w:t xml:space="preserve">canopy</w:t>
      </w:r>
      <w:r>
        <w:rPr/>
        <w:t xml:space="preserve">,</w:t>
      </w:r>
      <w:r>
        <w:rPr/>
        <w:t xml:space="preserve"> </w:t>
      </w:r>
      <w:r>
        <w:rPr>
          <w:b/>
        </w:rPr>
        <w:t xml:space="preserve">mid-layer</w:t>
      </w:r>
      <w:r>
        <w:rPr/>
        <w:t xml:space="preserve">, and</w:t>
      </w:r>
      <w:r>
        <w:rPr/>
        <w:t xml:space="preserve"> </w:t>
      </w:r>
      <w:r>
        <w:rPr>
          <w:b/>
        </w:rPr>
        <w:t xml:space="preserve">forest floor</w:t>
      </w:r>
      <w:r>
        <w:rPr/>
        <w:t xml:space="preserve">, resembling the structure of terrestrial forests.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Holdfasts</w:t>
      </w:r>
      <w:r>
        <w:rPr/>
        <w:t xml:space="preserve"> </w:t>
      </w:r>
      <w:r>
        <w:rPr/>
        <w:t xml:space="preserve">anchor the kelp to the seafloor, providing stability against waves but not functioning as roots.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Stipes</w:t>
      </w:r>
      <w:r>
        <w:rPr/>
        <w:t xml:space="preserve"> </w:t>
      </w:r>
      <w:r>
        <w:rPr/>
        <w:t xml:space="preserve">(stem-like structures) support the fronds (photosynthetic blades), maximizing surface area for sunlight absorption.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Pneumatocysts</w:t>
      </w:r>
      <w:r>
        <w:rPr/>
        <w:t xml:space="preserve"> </w:t>
      </w:r>
      <w:r>
        <w:rPr/>
        <w:t xml:space="preserve">(air sacs) keep the kelp upright, ensuring it remains in the sunlit upper waters.</w:t>
      </w:r>
    </w:p>
    <w:p>
      <w:pPr>
        <w:numPr>
          <w:ilvl w:val="0"/>
          <w:numId w:val="1"/>
        </w:numPr>
        <w:spacing w:lineRule="auto"/>
      </w:pPr>
      <w:r>
        <w:rPr/>
        <w:t xml:space="preserve">Giant kelp can grow at extraordinary rates of</w:t>
      </w:r>
      <w:r>
        <w:rPr/>
        <w:t xml:space="preserve"> </w:t>
      </w:r>
      <w:r>
        <w:rPr>
          <w:b/>
        </w:rPr>
        <w:t xml:space="preserve">30–60 cm (12–24 inches) per day</w:t>
      </w:r>
      <w:r>
        <w:rPr/>
        <w:t xml:space="preserve">, making it one of the fastest-growing organisms on Earth.</w:t>
      </w:r>
    </w:p>
    <w:p>
      <w:pPr>
        <w:spacing w:lineRule="auto"/>
      </w:pPr>
      <w:r>
        <w:rPr/>
        <w:t xml:space="preserve">Kelp forests provide abundant food and shelter, supporting a range of organisms from microscopic plankton to sea otters. Their high primary productivity sustains complex food webs, while their structure offers protection and breeding grounds for numerous marine species.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Invertebrates in Kelp Forests</w:t>
      </w:r>
    </w:p>
    <w:p>
      <w:pPr>
        <w:spacing w:lineRule="auto"/>
      </w:pPr>
      <w:r>
        <w:rPr/>
        <w:t xml:space="preserve">The vertical structure of kelp forests creates distinct</w:t>
      </w:r>
      <w:r>
        <w:rPr/>
        <w:t xml:space="preserve"> </w:t>
      </w:r>
      <w:r>
        <w:rPr>
          <w:b/>
        </w:rPr>
        <w:t xml:space="preserve">microhabitats</w:t>
      </w:r>
      <w:r>
        <w:rPr/>
        <w:t xml:space="preserve">, each supporting specialized communities of invertebrates.</w:t>
      </w:r>
    </w:p>
    <w:p>
      <w:pPr>
        <w:spacing w:lineRule="auto"/>
      </w:pPr>
      <w:r>
        <w:rPr>
          <w:b/>
        </w:rPr>
        <w:t xml:space="preserve">Canopy</w:t>
      </w:r>
    </w:p>
    <w:p>
      <w:pPr>
        <w:numPr>
          <w:ilvl w:val="0"/>
          <w:numId w:val="2"/>
        </w:numPr>
        <w:spacing w:lineRule="auto"/>
      </w:pPr>
      <w:r>
        <w:rPr/>
        <w:t xml:space="preserve">The canopy, formed by the floating fronds and pneumatocysts of kelp, is an exposed environment bathed in sunlight.</w:t>
      </w:r>
    </w:p>
    <w:p>
      <w:pPr>
        <w:numPr>
          <w:ilvl w:val="1"/>
          <w:numId w:val="3"/>
        </w:numPr>
        <w:spacing w:lineRule="auto"/>
      </w:pPr>
      <w:r>
        <w:rPr>
          <w:b/>
        </w:rPr>
        <w:t xml:space="preserve">Grazers</w:t>
      </w:r>
      <w:r>
        <w:rPr/>
        <w:t xml:space="preserve">: Amphipods, snails, and small crustaceans feed on biofilm, algae, and the kelp blades themselves. These grazers play a role in controlling algae growth while forming a key food source for higher trophic levels.</w:t>
      </w:r>
    </w:p>
    <w:p>
      <w:pPr>
        <w:numPr>
          <w:ilvl w:val="1"/>
          <w:numId w:val="3"/>
        </w:numPr>
        <w:spacing w:lineRule="auto"/>
      </w:pPr>
      <w:r>
        <w:rPr>
          <w:b/>
        </w:rPr>
        <w:t xml:space="preserve">Filter Feeders</w:t>
      </w:r>
      <w:r>
        <w:rPr/>
        <w:t xml:space="preserve">: Bryozoans and hydroids attach to kelp blades, using tentacles to capture plankton drifting in the water column.</w:t>
      </w:r>
    </w:p>
    <w:p>
      <w:pPr>
        <w:numPr>
          <w:ilvl w:val="1"/>
          <w:numId w:val="3"/>
        </w:numPr>
        <w:spacing w:lineRule="auto"/>
      </w:pPr>
      <w:r>
        <w:rPr>
          <w:b/>
        </w:rPr>
        <w:t xml:space="preserve">Predators</w:t>
      </w:r>
      <w:r>
        <w:rPr/>
        <w:t xml:space="preserve">: Small crabs and predatory amphipods hunt grazers and plankton, contributing to the canopy’s dynamic food web.</w:t>
      </w:r>
    </w:p>
    <w:p>
      <w:pPr>
        <w:spacing w:lineRule="auto"/>
      </w:pPr>
      <w:r>
        <w:rPr>
          <w:b/>
        </w:rPr>
        <w:t xml:space="preserve">Mid-Layer</w:t>
      </w:r>
    </w:p>
    <w:p>
      <w:pPr>
        <w:numPr>
          <w:ilvl w:val="0"/>
          <w:numId w:val="4"/>
        </w:numPr>
        <w:spacing w:lineRule="auto"/>
      </w:pPr>
      <w:r>
        <w:rPr/>
        <w:t xml:space="preserve">The stipes and vertical fronds of the kelp create a mid-layer, offering refuge and foraging opportunities.</w:t>
      </w:r>
    </w:p>
    <w:p>
      <w:pPr>
        <w:numPr>
          <w:ilvl w:val="1"/>
          <w:numId w:val="5"/>
        </w:numPr>
        <w:spacing w:lineRule="auto"/>
      </w:pPr>
      <w:r>
        <w:rPr>
          <w:b/>
        </w:rPr>
        <w:t xml:space="preserve">Crustaceans</w:t>
      </w:r>
      <w:r>
        <w:rPr/>
        <w:t xml:space="preserve">: Crabs and shrimp navigate the mid-layer for protection and food. Some shrimp clean algae and detritus from the kelp, maintaining its health while finding sustenance.</w:t>
      </w:r>
    </w:p>
    <w:p>
      <w:pPr>
        <w:numPr>
          <w:ilvl w:val="1"/>
          <w:numId w:val="5"/>
        </w:numPr>
        <w:spacing w:lineRule="auto"/>
      </w:pPr>
      <w:r>
        <w:rPr>
          <w:b/>
        </w:rPr>
        <w:t xml:space="preserve">Cnidarians</w:t>
      </w:r>
      <w:r>
        <w:rPr/>
        <w:t xml:space="preserve">: Hydroids and anemones attach to the stipes, capturing plankton with their stinging tentacles.</w:t>
      </w:r>
    </w:p>
    <w:p>
      <w:pPr>
        <w:numPr>
          <w:ilvl w:val="1"/>
          <w:numId w:val="5"/>
        </w:numPr>
        <w:spacing w:lineRule="auto"/>
      </w:pPr>
      <w:r>
        <w:rPr>
          <w:b/>
        </w:rPr>
        <w:t xml:space="preserve">Mobile Grazers</w:t>
      </w:r>
      <w:r>
        <w:rPr/>
        <w:t xml:space="preserve">: Limpets and sea hares traverse the stipes, feeding on algae and biofilm. Their activity helps control algae that could otherwise smother the kelp.</w:t>
      </w:r>
    </w:p>
    <w:p>
      <w:pPr>
        <w:spacing w:lineRule="auto"/>
      </w:pPr>
      <w:r>
        <w:rPr>
          <w:b/>
        </w:rPr>
        <w:t xml:space="preserve">Forest Floor</w:t>
      </w:r>
    </w:p>
    <w:p>
      <w:pPr>
        <w:numPr>
          <w:ilvl w:val="0"/>
          <w:numId w:val="6"/>
        </w:numPr>
        <w:spacing w:lineRule="auto"/>
      </w:pPr>
      <w:r>
        <w:rPr/>
        <w:t xml:space="preserve">The base of the kelp forest is shaded and rich in detritus, providing food and shelter for a variety of organisms.</w:t>
      </w:r>
    </w:p>
    <w:p>
      <w:pPr>
        <w:numPr>
          <w:ilvl w:val="1"/>
          <w:numId w:val="7"/>
        </w:numPr>
        <w:spacing w:lineRule="auto"/>
      </w:pPr>
      <w:r>
        <w:rPr>
          <w:b/>
        </w:rPr>
        <w:t xml:space="preserve">Echinoderms</w:t>
      </w:r>
      <w:r>
        <w:rPr/>
        <w:t xml:space="preserve">: Sea urchins graze on the holdfasts, while brittle stars and sea cucumbers consume detritus from the forest floor.</w:t>
      </w:r>
    </w:p>
    <w:p>
      <w:pPr>
        <w:numPr>
          <w:ilvl w:val="1"/>
          <w:numId w:val="7"/>
        </w:numPr>
        <w:spacing w:lineRule="auto"/>
      </w:pPr>
      <w:r>
        <w:rPr>
          <w:b/>
        </w:rPr>
        <w:t xml:space="preserve">Polychaetes</w:t>
      </w:r>
      <w:r>
        <w:rPr/>
        <w:t xml:space="preserve">: Worms burrow into the sediment or live within the holdfasts, filtering organic material from the water.</w:t>
      </w:r>
    </w:p>
    <w:p>
      <w:pPr>
        <w:numPr>
          <w:ilvl w:val="1"/>
          <w:numId w:val="7"/>
        </w:numPr>
        <w:spacing w:lineRule="auto"/>
      </w:pPr>
      <w:r>
        <w:rPr>
          <w:b/>
        </w:rPr>
        <w:t xml:space="preserve">Sessile Organisms</w:t>
      </w:r>
      <w:r>
        <w:rPr/>
        <w:t xml:space="preserve">: Sponges, bryozoans, and tunicates colonize holdfasts and rocks, forming miniature communities that recycle nutrients.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Adaptations to Avoid Predation in Kelp Forests</w:t>
      </w:r>
    </w:p>
    <w:p>
      <w:pPr>
        <w:spacing w:lineRule="auto"/>
      </w:pPr>
      <w:r>
        <w:rPr/>
        <w:t xml:space="preserve">Invertebrates in kelp forests must navigate complex predator-prey relationships across the canopy, mid-layer, and forest floor. Each zone presents unique challenges, requiring diverse strategies to avoid predation.</w:t>
      </w:r>
    </w:p>
    <w:p>
      <w:pPr>
        <w:spacing w:lineRule="auto"/>
      </w:pPr>
      <w:r>
        <w:rPr>
          <w:b/>
        </w:rPr>
        <w:t xml:space="preserve">Canopy</w:t>
      </w:r>
    </w:p>
    <w:p>
      <w:pPr>
        <w:numPr>
          <w:ilvl w:val="0"/>
          <w:numId w:val="8"/>
        </w:numPr>
        <w:spacing w:lineRule="auto"/>
      </w:pPr>
      <w:r>
        <w:rPr>
          <w:b/>
        </w:rPr>
        <w:t xml:space="preserve">Camouflage</w:t>
      </w:r>
      <w:r>
        <w:rPr/>
        <w:t xml:space="preserve">: Amphipods and small crustaceans mimic the color and texture of kelp blades, blending seamlessly into the environment to evade visual predators like fish.</w:t>
      </w:r>
    </w:p>
    <w:p>
      <w:pPr>
        <w:numPr>
          <w:ilvl w:val="0"/>
          <w:numId w:val="8"/>
        </w:numPr>
        <w:spacing w:lineRule="auto"/>
      </w:pPr>
      <w:r>
        <w:rPr>
          <w:b/>
        </w:rPr>
        <w:t xml:space="preserve">Rapid Movement</w:t>
      </w:r>
      <w:r>
        <w:rPr/>
        <w:t xml:space="preserve">: Small grazers like amphipods leap between fronds, while snails retreat quickly under the blades, using erratic movement patterns to confuse predators.</w:t>
      </w:r>
    </w:p>
    <w:p>
      <w:pPr>
        <w:numPr>
          <w:ilvl w:val="0"/>
          <w:numId w:val="8"/>
        </w:numPr>
        <w:spacing w:lineRule="auto"/>
      </w:pPr>
      <w:r>
        <w:rPr>
          <w:b/>
        </w:rPr>
        <w:t xml:space="preserve">Protective Cover</w:t>
      </w:r>
      <w:r>
        <w:rPr/>
        <w:t xml:space="preserve">: Many organisms cling to the undersides of fronds, taking advantage of shade and structural protection to remain hidden from predatory birds and fish.</w:t>
      </w:r>
    </w:p>
    <w:p>
      <w:pPr>
        <w:spacing w:lineRule="auto"/>
      </w:pPr>
      <w:r>
        <w:rPr>
          <w:b/>
        </w:rPr>
        <w:t xml:space="preserve">Mid-Layer</w:t>
      </w:r>
    </w:p>
    <w:p>
      <w:pPr>
        <w:numPr>
          <w:ilvl w:val="0"/>
          <w:numId w:val="9"/>
        </w:numPr>
        <w:spacing w:lineRule="auto"/>
      </w:pPr>
      <w:r>
        <w:rPr>
          <w:b/>
        </w:rPr>
        <w:t xml:space="preserve">Use of Vertical Structure</w:t>
      </w:r>
      <w:r>
        <w:rPr/>
        <w:t xml:space="preserve">: Crabs and shrimp move along the stipes, navigating between fronds to escape predators. The mid-layer's vertical complexity offers numerous hiding spots.</w:t>
      </w:r>
    </w:p>
    <w:p>
      <w:pPr>
        <w:numPr>
          <w:ilvl w:val="0"/>
          <w:numId w:val="9"/>
        </w:numPr>
        <w:spacing w:lineRule="auto"/>
      </w:pPr>
      <w:r>
        <w:rPr>
          <w:b/>
        </w:rPr>
        <w:t xml:space="preserve">Chemical Defenses</w:t>
      </w:r>
      <w:r>
        <w:rPr/>
        <w:t xml:space="preserve">: Hydroids and bryozoans produce toxic or unpalatable compounds to deter grazers and predators, reducing their risk of consumption.</w:t>
      </w:r>
    </w:p>
    <w:p>
      <w:pPr>
        <w:numPr>
          <w:ilvl w:val="0"/>
          <w:numId w:val="9"/>
        </w:numPr>
        <w:spacing w:lineRule="auto"/>
      </w:pPr>
      <w:r>
        <w:rPr>
          <w:b/>
        </w:rPr>
        <w:t xml:space="preserve">Behavioral Avoidance</w:t>
      </w:r>
      <w:r>
        <w:rPr/>
        <w:t xml:space="preserve">: Nocturnal activity is common among mid-layer invertebrates, such as limpets and some crabs, allowing them to forage at night when predators are less active.</w:t>
      </w:r>
    </w:p>
    <w:p>
      <w:pPr>
        <w:spacing w:lineRule="auto"/>
      </w:pPr>
      <w:r>
        <w:rPr>
          <w:b/>
        </w:rPr>
        <w:t xml:space="preserve">Forest Floor</w:t>
      </w:r>
    </w:p>
    <w:p>
      <w:pPr>
        <w:numPr>
          <w:ilvl w:val="0"/>
          <w:numId w:val="10"/>
        </w:numPr>
        <w:spacing w:lineRule="auto"/>
      </w:pPr>
      <w:r>
        <w:rPr>
          <w:b/>
        </w:rPr>
        <w:t xml:space="preserve">Sheltering in Holdfasts</w:t>
      </w:r>
      <w:r>
        <w:rPr/>
        <w:t xml:space="preserve">: Small invertebrates, such as brittle stars and amphipods, hide within the dense structure of holdfasts, which provide physical barriers against predators.</w:t>
      </w:r>
    </w:p>
    <w:p>
      <w:pPr>
        <w:numPr>
          <w:ilvl w:val="0"/>
          <w:numId w:val="10"/>
        </w:numPr>
        <w:spacing w:lineRule="auto"/>
      </w:pPr>
      <w:r>
        <w:rPr>
          <w:b/>
        </w:rPr>
        <w:t xml:space="preserve">Spines and Armor</w:t>
      </w:r>
      <w:r>
        <w:rPr/>
        <w:t xml:space="preserve">: Sea urchins and brittle stars use spiny exteriors to deter predators. These structural defenses make them challenging to handle or consume.</w:t>
      </w:r>
    </w:p>
    <w:p>
      <w:pPr>
        <w:numPr>
          <w:ilvl w:val="0"/>
          <w:numId w:val="10"/>
        </w:numPr>
        <w:spacing w:lineRule="auto"/>
      </w:pPr>
      <w:r>
        <w:rPr>
          <w:b/>
        </w:rPr>
        <w:t xml:space="preserve">Detritus Camouflage</w:t>
      </w:r>
      <w:r>
        <w:rPr/>
        <w:t xml:space="preserve">: Many forest-floor organisms coat themselves in detritus, blending into the substrate to avoid detection by visual predators like fish.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https://books.byui.edu/Invertebrate_Life/mtzizsgrnl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books.byui.edu/Invertebrate_Life/mtzizsgrnl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2025-06-17T00:00:13.142Z</dcterms:created>
  <dcterms:modified xsi:type="dcterms:W3CDTF">2025-06-17T00:00:13.142Z</dcterms:modified>
</cp:coreProperties>
</file>