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w:t>
      </w:r>
    </w:p>
    <w:p>
      <w:pPr>
        <w:spacing w:lineRule="auto"/>
      </w:pPr>
      <w:r>
        <w:rPr/>
      </w:r>
    </w:p>
    <w:p>
      <w:pPr>
        <w:spacing w:lineRule="auto"/>
      </w:pPr>
      <w:r>
        <w:rPr/>
        <w:t xml:space="preserve">The chelicerate body plan reflects a balance between modularity and specialization, providing insights into how these arthropods have diversified and adapted. Key features such as segmentation, tagmatization, chelicerae, and pedipalps vary significantly across groups, highlighting their evolutionary flexibility.</w:t>
      </w:r>
    </w:p>
    <w:p>
      <w:pPr>
        <w:spacing w:lineRule="auto"/>
      </w:pPr>
      <w:r>
        <w:rPr/>
      </w:r>
    </w:p>
    <w:p>
      <w:pPr>
        <w:spacing w:lineRule="auto"/>
      </w:pPr>
      <w:r>
        <w:rPr>
          <w:b/>
        </w:rPr>
        <w:t xml:space="preserve">Segmentation and Tagmatization</w:t>
      </w:r>
    </w:p>
    <w:p>
      <w:pPr>
        <w:spacing w:lineRule="auto"/>
      </w:pPr>
      <w:r>
        <w:rPr/>
        <w:t xml:space="preserve">Segmentation forms the foundation of the chelicerate body plan, with </w:t>
      </w:r>
      <w:r>
        <w:rPr>
          <w:b/>
        </w:rPr>
        <w:t xml:space="preserve">tagmatization</w:t>
      </w:r>
      <w:r>
        <w:rPr/>
        <w:t xml:space="preserve">—the fusion of segments into specialized body regions—playing a crucial role in functional differentiation. Chelicerates exhibit two primary tagmata: the cephalothorax (prosoma) and the abdomen (opisthosoma). However, the appearance and function of these regions vary widely across groups.</w:t>
      </w:r>
    </w:p>
    <w:p>
      <w:pPr>
        <w:numPr>
          <w:ilvl w:val="0"/>
          <w:numId w:val="1"/>
        </w:numPr>
        <w:spacing w:lineRule="auto"/>
      </w:pPr>
      <w:r>
        <w:rPr>
          <w:b/>
        </w:rPr>
        <w:t xml:space="preserve">Merostomata      (Horseshoe Crabs):</w:t>
      </w:r>
      <w:r>
        <w:rPr/>
        <w:br w:type="textWrapping"/>
      </w:r>
      <w:r>
        <w:rPr/>
        <w:t xml:space="preserve">      The cephalothorax of horseshoe crabs is covered by a large, shield-like      carapace, under which the legs, chelicerae, and pedipalps are neatly      tucked. The opisthosoma contains book gills and terminates in a long,      spike-like telson.</w:t>
      </w:r>
    </w:p>
    <w:p>
      <w:pPr>
        <w:numPr>
          <w:ilvl w:val="0"/>
          <w:numId w:val="1"/>
        </w:numPr>
        <w:spacing w:lineRule="auto"/>
      </w:pPr>
      <w:r>
        <w:rPr>
          <w:b/>
        </w:rPr>
        <w:t xml:space="preserve">Pycnogonida      (Sea Spiders):</w:t>
      </w:r>
      <w:r>
        <w:rPr/>
        <w:br w:type="textWrapping"/>
      </w:r>
      <w:r>
        <w:rPr/>
        <w:t xml:space="preserve">      Sea spiders display minimal tagmatization, with their body appearing as an      elongated cephalothorax and a greatly reduced abdomen. The segmentation of      the cephalothorax is evident in their long, slender legs, which dominate      their morphology.</w:t>
      </w:r>
    </w:p>
    <w:p>
      <w:pPr>
        <w:numPr>
          <w:ilvl w:val="0"/>
          <w:numId w:val="1"/>
        </w:numPr>
        <w:spacing w:lineRule="auto"/>
      </w:pPr>
      <w:r>
        <w:rPr>
          <w:b/>
        </w:rPr>
        <w:t xml:space="preserve">Arachnida:</w:t>
      </w:r>
    </w:p>
    <w:p>
      <w:pPr>
        <w:numPr>
          <w:ilvl w:val="1"/>
          <w:numId w:val="2"/>
        </w:numPr>
        <w:spacing w:lineRule="auto"/>
      </w:pPr>
      <w:r>
        <w:rPr>
          <w:b/>
        </w:rPr>
        <w:t xml:space="preserve">Spiders       (Araneae):</w:t>
      </w:r>
      <w:r>
        <w:rPr/>
        <w:t xml:space="preserve"> The cephalothorax and abdomen are distinct, connected by a       narrow pedicel that provides flexibility for spinning webs.</w:t>
      </w:r>
    </w:p>
    <w:p>
      <w:pPr>
        <w:numPr>
          <w:ilvl w:val="1"/>
          <w:numId w:val="2"/>
        </w:numPr>
        <w:spacing w:lineRule="auto"/>
      </w:pPr>
      <w:r>
        <w:rPr>
          <w:b/>
        </w:rPr>
        <w:t xml:space="preserve">Scorpions       (Scorpiones):</w:t>
      </w:r>
      <w:r>
        <w:rPr/>
        <w:t xml:space="preserve"> Scorpions exhibit a robust cephalothorax and a       segmented opisthosoma divided into the mesosoma (pre-abdomen) and       metasoma (tail), which ends in a stinger.</w:t>
      </w:r>
    </w:p>
    <w:p>
      <w:pPr>
        <w:numPr>
          <w:ilvl w:val="1"/>
          <w:numId w:val="2"/>
        </w:numPr>
        <w:spacing w:lineRule="auto"/>
      </w:pPr>
      <w:r>
        <w:rPr>
          <w:b/>
        </w:rPr>
        <w:t xml:space="preserve">Mites       and Ticks (Acari):</w:t>
      </w:r>
      <w:r>
        <w:rPr/>
        <w:t xml:space="preserve"> These have a completely fused body, with the       cephalothorax and abdomen indistinguishable.</w:t>
      </w:r>
    </w:p>
    <w:p>
      <w:pPr>
        <w:numPr>
          <w:ilvl w:val="1"/>
          <w:numId w:val="2"/>
        </w:numPr>
        <w:spacing w:lineRule="auto"/>
      </w:pPr>
      <w:r>
        <w:rPr>
          <w:b/>
        </w:rPr>
        <w:t xml:space="preserve">Harvestmen       (Opiliones):</w:t>
      </w:r>
      <w:r>
        <w:rPr/>
        <w:t xml:space="preserve"> Similar to mites, harvestmen have a fused cephalothorax       and abdomen but retain segmentation in their legs.</w:t>
      </w:r>
    </w:p>
    <w:p>
      <w:pPr>
        <w:spacing w:lineRule="auto"/>
      </w:pPr>
      <w:r>
        <w:rPr/>
      </w:r>
    </w:p>
    <w:p>
      <w:pPr>
        <w:spacing w:lineRule="auto"/>
      </w:pPr>
      <w:r>
        <w:rPr>
          <w:b/>
        </w:rPr>
        <w:t xml:space="preserve">Chelicerae</w:t>
      </w:r>
    </w:p>
    <w:p>
      <w:pPr>
        <w:spacing w:lineRule="auto"/>
      </w:pPr>
      <w:r>
        <w:rPr/>
        <w:t xml:space="preserve">The </w:t>
      </w:r>
      <w:r>
        <w:rPr>
          <w:b/>
        </w:rPr>
        <w:t xml:space="preserve">chelicerae</w:t>
      </w:r>
      <w:r>
        <w:rPr/>
        <w:t xml:space="preserve"> are the defining appendages of Chelicerata, adapted for feeding, defense, and manipulation of prey. These first pair of appendages vary significantly across groups in both form and function:</w:t>
      </w:r>
    </w:p>
    <w:p>
      <w:pPr>
        <w:numPr>
          <w:ilvl w:val="0"/>
          <w:numId w:val="3"/>
        </w:numPr>
        <w:spacing w:lineRule="auto"/>
      </w:pPr>
      <w:r>
        <w:rPr>
          <w:b/>
        </w:rPr>
        <w:t xml:space="preserve">Merostomata:</w:t>
      </w:r>
      <w:r>
        <w:rPr/>
        <w:br w:type="textWrapping"/>
      </w:r>
      <w:r>
        <w:rPr/>
        <w:t xml:space="preserve">      Horseshoe crab chelicerae are small, pincer-like structures used to      manipulate food toward the mouth. They lack venom and are primarily      mechanical in function.</w:t>
      </w:r>
    </w:p>
    <w:p>
      <w:pPr>
        <w:numPr>
          <w:ilvl w:val="0"/>
          <w:numId w:val="3"/>
        </w:numPr>
        <w:spacing w:lineRule="auto"/>
      </w:pPr>
      <w:r>
        <w:rPr>
          <w:b/>
        </w:rPr>
        <w:t xml:space="preserve">Pycnogonida:</w:t>
      </w:r>
      <w:r>
        <w:rPr/>
        <w:br w:type="textWrapping"/>
      </w:r>
      <w:r>
        <w:rPr/>
        <w:t xml:space="preserve">      Sea spiders have slender chelicerae adapted for feeding on soft-bodied      prey. These chelicerae can probe and pierce prey tissues to extract      fluids.</w:t>
      </w:r>
    </w:p>
    <w:p>
      <w:pPr>
        <w:numPr>
          <w:ilvl w:val="0"/>
          <w:numId w:val="3"/>
        </w:numPr>
        <w:spacing w:lineRule="auto"/>
      </w:pPr>
      <w:r>
        <w:rPr>
          <w:b/>
        </w:rPr>
        <w:t xml:space="preserve">Arachnida:</w:t>
      </w:r>
    </w:p>
    <w:p>
      <w:pPr>
        <w:numPr>
          <w:ilvl w:val="1"/>
          <w:numId w:val="4"/>
        </w:numPr>
        <w:spacing w:lineRule="auto"/>
      </w:pPr>
      <w:r>
        <w:rPr>
          <w:b/>
        </w:rPr>
        <w:t xml:space="preserve">Spiders       (Araneae):</w:t>
      </w:r>
      <w:r>
        <w:rPr/>
        <w:t xml:space="preserve"> Spiders possess fang-like chelicerae that inject venom       into prey. Each chelicera has a basal segment for articulation and a       movable fang connected to venom glands.</w:t>
      </w:r>
    </w:p>
    <w:p>
      <w:pPr>
        <w:numPr>
          <w:ilvl w:val="1"/>
          <w:numId w:val="4"/>
        </w:numPr>
        <w:spacing w:lineRule="auto"/>
      </w:pPr>
      <w:r>
        <w:rPr>
          <w:b/>
        </w:rPr>
        <w:t xml:space="preserve">Scorpions       (Scorpiones):</w:t>
      </w:r>
      <w:r>
        <w:rPr/>
        <w:t xml:space="preserve"> In scorpions, the chelicerae are small, claw-like       structures used to shred prey into smaller pieces before ingestion.</w:t>
      </w:r>
    </w:p>
    <w:p>
      <w:pPr>
        <w:numPr>
          <w:ilvl w:val="1"/>
          <w:numId w:val="4"/>
        </w:numPr>
        <w:spacing w:lineRule="auto"/>
      </w:pPr>
      <w:r>
        <w:rPr>
          <w:b/>
        </w:rPr>
        <w:t xml:space="preserve">Mites       and Ticks (Acari):</w:t>
      </w:r>
      <w:r>
        <w:rPr/>
        <w:t xml:space="preserve"> Chelicerae in ticks are highly specialized for       parasitism, equipped with cutting edges and barbs for anchoring to hosts       during feeding.</w:t>
      </w:r>
    </w:p>
    <w:p>
      <w:pPr>
        <w:numPr>
          <w:ilvl w:val="1"/>
          <w:numId w:val="4"/>
        </w:numPr>
        <w:spacing w:lineRule="auto"/>
      </w:pPr>
      <w:r>
        <w:rPr>
          <w:b/>
        </w:rPr>
        <w:t xml:space="preserve">Harvestmen       (Opiliones):</w:t>
      </w:r>
      <w:r>
        <w:rPr/>
        <w:t xml:space="preserve"> Harvestmen have relatively simple chelicerae, often used       for scavenging rather than predation.</w:t>
      </w:r>
    </w:p>
    <w:p>
      <w:pPr>
        <w:spacing w:lineRule="auto"/>
      </w:pPr>
      <w:r>
        <w:rPr/>
      </w:r>
    </w:p>
    <w:p>
      <w:pPr>
        <w:spacing w:lineRule="auto"/>
      </w:pPr>
      <w:r>
        <w:rPr>
          <w:b/>
        </w:rPr>
        <w:t xml:space="preserve">Pedipalps</w:t>
      </w:r>
    </w:p>
    <w:p>
      <w:pPr>
        <w:spacing w:lineRule="auto"/>
      </w:pPr>
      <w:r>
        <w:rPr/>
        <w:t xml:space="preserve">The </w:t>
      </w:r>
      <w:r>
        <w:rPr>
          <w:b/>
        </w:rPr>
        <w:t xml:space="preserve">pedipalps</w:t>
      </w:r>
      <w:r>
        <w:rPr/>
        <w:t xml:space="preserve">, the second pair of appendages, show even greater diversity than chelicerae. They serve functions ranging from sensory perception to prey capture and reproduction.</w:t>
      </w:r>
    </w:p>
    <w:p>
      <w:pPr>
        <w:numPr>
          <w:ilvl w:val="0"/>
          <w:numId w:val="5"/>
        </w:numPr>
        <w:spacing w:lineRule="auto"/>
      </w:pPr>
      <w:r>
        <w:rPr>
          <w:b/>
        </w:rPr>
        <w:t xml:space="preserve">Merostomata:</w:t>
      </w:r>
      <w:r>
        <w:rPr/>
        <w:br w:type="textWrapping"/>
      </w:r>
      <w:r>
        <w:rPr/>
        <w:t xml:space="preserve">      In horseshoe crabs, pedipalps resemble the walking legs and are used for      locomotion. In males, they may be modified for clasping females during      mating.</w:t>
      </w:r>
    </w:p>
    <w:p>
      <w:pPr>
        <w:numPr>
          <w:ilvl w:val="0"/>
          <w:numId w:val="5"/>
        </w:numPr>
        <w:spacing w:lineRule="auto"/>
      </w:pPr>
      <w:r>
        <w:rPr>
          <w:b/>
        </w:rPr>
        <w:t xml:space="preserve">Pycnogonida:</w:t>
      </w:r>
      <w:r>
        <w:rPr/>
        <w:br w:type="textWrapping"/>
      </w:r>
      <w:r>
        <w:rPr/>
        <w:t xml:space="preserve">      Sea spiders use their pedipalps for handling prey and mating. The      pedipalps are slender and elongated, mirroring the overall morphology of      the animal.</w:t>
      </w:r>
    </w:p>
    <w:p>
      <w:pPr>
        <w:numPr>
          <w:ilvl w:val="0"/>
          <w:numId w:val="5"/>
        </w:numPr>
        <w:spacing w:lineRule="auto"/>
      </w:pPr>
      <w:r>
        <w:rPr>
          <w:b/>
        </w:rPr>
        <w:t xml:space="preserve">Arachnida:</w:t>
      </w:r>
    </w:p>
    <w:p>
      <w:pPr>
        <w:numPr>
          <w:ilvl w:val="1"/>
          <w:numId w:val="6"/>
        </w:numPr>
        <w:spacing w:lineRule="auto"/>
      </w:pPr>
      <w:r>
        <w:rPr>
          <w:b/>
        </w:rPr>
        <w:t xml:space="preserve">Spiders       (Araneae):</w:t>
      </w:r>
      <w:r>
        <w:rPr/>
        <w:t xml:space="preserve"> Male spiders use their pedipalps as reproductive       structures, transferring sperm to females. The pedipalps are bulbous and       equipped with specialized sensory and reproductive adaptations.</w:t>
      </w:r>
    </w:p>
    <w:p>
      <w:pPr>
        <w:numPr>
          <w:ilvl w:val="1"/>
          <w:numId w:val="6"/>
        </w:numPr>
        <w:spacing w:lineRule="auto"/>
      </w:pPr>
      <w:r>
        <w:rPr>
          <w:b/>
        </w:rPr>
        <w:t xml:space="preserve">Scorpions       (Scorpiones):</w:t>
      </w:r>
      <w:r>
        <w:rPr/>
        <w:t xml:space="preserve"> Scorpion pedipalps are large and powerful pincers, used       for grasping and subduing prey as well as defense.</w:t>
      </w:r>
    </w:p>
    <w:p>
      <w:pPr>
        <w:numPr>
          <w:ilvl w:val="1"/>
          <w:numId w:val="6"/>
        </w:numPr>
        <w:spacing w:lineRule="auto"/>
      </w:pPr>
      <w:r>
        <w:rPr>
          <w:b/>
        </w:rPr>
        <w:t xml:space="preserve">Mites       and Ticks (Acari):</w:t>
      </w:r>
      <w:r>
        <w:rPr/>
        <w:t xml:space="preserve"> In mites and ticks, the pedipalps are small and       sensory, aiding in host detection and anchoring during feeding.</w:t>
      </w:r>
    </w:p>
    <w:p>
      <w:pPr>
        <w:numPr>
          <w:ilvl w:val="1"/>
          <w:numId w:val="6"/>
        </w:numPr>
        <w:spacing w:lineRule="auto"/>
      </w:pPr>
      <w:r>
        <w:rPr>
          <w:b/>
        </w:rPr>
        <w:t xml:space="preserve">Harvestmen       (Opiliones):</w:t>
      </w:r>
      <w:r>
        <w:rPr/>
        <w:t xml:space="preserve"> Harvestmen have pedipalps that function as grasping       appendages, often used to manipulate food or interact with their       environment.</w:t>
      </w:r>
    </w:p>
    <w:p>
      <w:pPr>
        <w:spacing w:lineRule="auto"/>
      </w:pPr>
      <w:r>
        <w:rPr/>
      </w:r>
    </w:p>
    <w:p>
      <w:pPr>
        <w:spacing w:lineRule="auto"/>
      </w:pPr>
      <w:r>
        <w:rPr/>
      </w:r>
    </w:p>
    <w:p>
      <w:pPr>
        <w:spacing w:lineRule="auto"/>
      </w:pPr>
      <w:r>
        <w:rPr>
          <w:b/>
        </w:rPr>
        <w:t xml:space="preserve"> </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https://books.byui.edu/Invertebrate_Life/kmmfaecmdx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kmmfaecmd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