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Alveoli and Surfactant</w:t>
      </w:r>
    </w:p>
    <w:p>
      <w:pPr>
        <w:spacing w:lineRule="auto"/>
      </w:pPr>
      <w:r>
        <w:rPr/>
        <w:t xml:space="preserve">Gas exchange between air and blood takes place in small, air-filled chambers called </w:t>
      </w:r>
      <w:r>
        <w:rPr>
          <w:b/>
        </w:rPr>
        <w:t xml:space="preserve">alveoli.</w:t>
      </w:r>
      <w:r>
        <w:rPr>
          <w:b/>
        </w:rPr>
        <w:t xml:space="preserve">Alveolar sacs</w:t>
      </w:r>
      <w:r>
        <w:rPr/>
        <w:t xml:space="preserve"> are terminal clusters of alveoli (</w:t>
      </w:r>
      <w:hyperlink r:id="rId6">
        <w:r>
          <w:rPr>
            <w:rStyle w:val="Hyperlink"/>
          </w:rPr>
          <w:t xml:space="preserve">Fig. Alveoli</w:t>
        </w:r>
      </w:hyperlink>
      <w:r>
        <w:rPr/>
        <w:t xml:space="preserve">). Nature packages grapes into bunches - these bunches are analogous to an alveolar sac while the individual grape would be the alveoli. Together, both lungs house 300-400 million alveoli. They act to greatly increase the surface area for gas exchange.</w:t>
      </w:r>
    </w:p>
    <w:p>
      <w:pPr>
        <w:spacing w:lineRule="auto"/>
      </w:pPr>
      <w:r>
        <w:rPr/>
      </w:r>
    </w:p>
    <w:p>
      <w:pPr>
        <w:spacing w:lineRule="auto"/>
      </w:pPr>
      <w:r>
        <w:rPr/>
        <w:t xml:space="preserve">There are two cell types that make up the wall of the alveoli. </w:t>
      </w:r>
      <w:r>
        <w:rPr>
          <w:b/>
        </w:rPr>
        <w:t xml:space="preserve">Type I alveolar cells (also called type I pneumocytes)</w:t>
      </w:r>
      <w:r>
        <w:rPr/>
        <w:t xml:space="preserve"> predominate (95%) and are simple squamous cells having the primary function of gas exchange from the alveoli to the blood. The internal surface of alveoli is moist because of the high humidity of the air coming in. These water molecules on the interior surface of the alveoli attract one another (cohesion) and cause the alveoli to collapse. Fortunately, however, the more cuboidal </w:t>
      </w:r>
      <w:r>
        <w:rPr>
          <w:b/>
        </w:rPr>
        <w:t xml:space="preserve">type II alveolar cells (also called type II pneumocytes)</w:t>
      </w:r>
      <w:r>
        <w:rPr/>
        <w:t xml:space="preserve"> secrete surfactant - a detergent-like substance (amphipathic molecule) that decreases surface tension caused by the water molecules. Surfactant is a complex mixture of lipids (phospholipids and cholesterol) and proteins (plasma proteins and apolipoproteins). Recall that phospholipids are amphipathic (have a polar, hydrophilic head group and a non-polar, hydrophobic tail group). The proteins in surfactant also have hydrophilic and hydrophobic properties. Together, the lipids and proteins of surfactant decrease the surface tension created by water on the alveolar membrane by creating an interface between water (polar, hydrophilic) and air (non-polar, hydrophobic). Some of the plasma proteins in surfactant also participate in maintaining the immune barrier of the respiratory tract (Recall, that IgA is primarily secreted into mucus membranes). Surfactant is critical for adequate ventilation.</w:t>
      </w:r>
    </w:p>
    <w:p>
      <w:pPr>
        <w:spacing w:lineRule="auto"/>
      </w:pPr>
      <w:r>
        <w:rPr/>
      </w:r>
    </w:p>
    <w:p>
      <w:pPr>
        <w:spacing w:lineRule="auto"/>
      </w:pPr>
      <w:r>
        <w:rPr/>
        <w:t xml:space="preserve">In order to breathe, the alveoli must be inflated with inhalation and deflated with exhalation, which means there needs to be a balance in pressure and surface tension in order to inflate the alveoli. </w:t>
      </w:r>
      <w:r>
        <w:rPr>
          <w:b/>
        </w:rPr>
        <w:t xml:space="preserve">Surface tension</w:t>
      </w:r>
      <w:r>
        <w:rPr/>
        <w:t xml:space="preserve"> is the strong attraction of water molecules on the outer surface to want to bind to each other. This is what causes beads of water to form on the side of a glass or plant. There is water within the lining of the alveoli and surface tension is constantly pulling on the alveoli to want to resist distension and cling together. While this force can aid in exhalation, this surface tension raises the pressure of the alveolar air and there is risk that surface tension could cause the alveoli to collapse.</w:t>
      </w:r>
    </w:p>
    <w:p>
      <w:pPr>
        <w:spacing w:lineRule="auto"/>
      </w:pPr>
      <w:r>
        <w:rPr/>
      </w:r>
    </w:p>
    <w:p>
      <w:pPr>
        <w:spacing w:lineRule="auto"/>
      </w:pPr>
      <w:r>
        <w:rPr/>
        <w:t xml:space="preserve">Additionally, some of the alveoli are larger and some are smaller. According to the </w:t>
      </w:r>
      <w:r>
        <w:rPr>
          <w:b/>
        </w:rPr>
        <w:t xml:space="preserve">Law of Laplace, </w:t>
      </w:r>
      <w:r>
        <w:rPr/>
        <w:t xml:space="preserve">the larger the vessel radius, the larger the wall tension required to withstand a given internal fluid pressure. In other words, the pressure is directly proportional to surface tension and inversely proportional to the radius of the alveolus. What this means for the lungs is that if the pull of the surface tension is the same, the large alveoli would have a lower internal pressure and smaller alveoli would have a higher internal pressure. Since air flows from a high to lower pressure – large alveoli would be at risk for over-inflating and small alveoli would be at risk for not being inflated at all and collapsing (atelectasis).</w:t>
      </w:r>
    </w:p>
    <w:p>
      <w:pPr>
        <w:spacing w:lineRule="auto"/>
      </w:pPr>
      <w:r>
        <w:rPr/>
      </w:r>
    </w:p>
    <w:p>
      <w:pPr>
        <w:spacing w:lineRule="auto"/>
      </w:pPr>
      <w:r>
        <w:rPr/>
        <w:drawing>
          <wp:inline distB="0" distL="0" distR="0" distT="0">
            <wp:extent cx="5486400" cy="3432132"/>
            <wp:effectExtent b="0" l="0" r="0" t="0"/>
            <wp:docPr id="2" name="image-g5zWFshFTGxzp5Jz16Rsq.png"/>
            <a:graphic>
              <a:graphicData uri="http://schemas.openxmlformats.org/drawingml/2006/picture">
                <pic:pic>
                  <pic:nvPicPr>
                    <pic:cNvPr id="2" name="image-g5zWFshFTGxzp5Jz16Rsq.png" descr=""/>
                    <pic:cNvPicPr/>
                  </pic:nvPicPr>
                  <pic:blipFill>
                    <a:blip r:embed="rId8" cstate="print"/>
                    <a:srcRect b="0" l="0" r="0" t="0"/>
                    <a:stretch>
                      <a:fillRect/>
                    </a:stretch>
                  </pic:blipFill>
                  <pic:spPr>
                    <a:xfrm>
                      <a:off x="0" y="0"/>
                      <a:ext cx="5486400" cy="3432132"/>
                    </a:xfrm>
                    <a:prstGeom prst="rect"/>
                  </pic:spPr>
                </pic:pic>
              </a:graphicData>
            </a:graphic>
          </wp:inline>
        </w:drawing>
      </w:r>
    </w:p>
    <w:p>
      <w:pPr>
        <w:spacing w:lineRule="auto"/>
      </w:pPr>
      <w:r>
        <w:rPr/>
        <w:br w:type="textWrapping"/>
      </w:r>
    </w:p>
    <w:p>
      <w:pPr>
        <w:spacing w:lineRule="auto"/>
      </w:pPr>
      <w:r>
        <w:rPr>
          <w:b/>
        </w:rPr>
        <w:t xml:space="preserve">Law of Laplace and Alveoli, Without Surfactant.  </w:t>
      </w:r>
      <w:r>
        <w:rPr/>
        <w:t xml:space="preserve">Image by BYU-Idaho T. Orton Winter 2017</w:t>
      </w:r>
    </w:p>
    <w:p>
      <w:pPr>
        <w:spacing w:lineRule="auto"/>
      </w:pPr>
      <w:r>
        <w:rPr/>
      </w:r>
    </w:p>
    <w:p>
      <w:pPr>
        <w:spacing w:lineRule="auto"/>
      </w:pPr>
      <w:r>
        <w:rPr/>
        <w:t xml:space="preserve">When surfactant is added to the alveoli, it coats the fluid lining the alveoli and reduces the surface tension with inspiration. This surfactant is more concentrated in the smaller alveoli and the end result is that pressure equalizes between the large and small alveoli so that they can be inflated equally.</w:t>
      </w:r>
    </w:p>
    <w:p>
      <w:pPr>
        <w:spacing w:lineRule="auto"/>
      </w:pPr>
      <w:r>
        <w:rPr/>
      </w:r>
    </w:p>
    <w:p>
      <w:pPr>
        <w:spacing w:lineRule="auto"/>
      </w:pPr>
      <w:r>
        <w:rPr/>
      </w:r>
    </w:p>
    <w:p>
      <w:pPr>
        <w:spacing w:lineRule="auto"/>
      </w:pPr>
      <w:r>
        <w:rPr/>
        <w:drawing>
          <wp:inline distB="0" distL="0" distR="0" distT="0">
            <wp:extent cx="5486400" cy="3538270"/>
            <wp:effectExtent b="0" l="0" r="0" t="0"/>
            <wp:docPr id="4" name="image-U9Qc0FvdfivlceOmVqym-.png"/>
            <a:graphic>
              <a:graphicData uri="http://schemas.openxmlformats.org/drawingml/2006/picture">
                <pic:pic>
                  <pic:nvPicPr>
                    <pic:cNvPr id="4" name="image-U9Qc0FvdfivlceOmVqym-.png" descr=""/>
                    <pic:cNvPicPr/>
                  </pic:nvPicPr>
                  <pic:blipFill>
                    <a:blip r:embed="rId10" cstate="print"/>
                    <a:srcRect b="0" l="0" r="0" t="0"/>
                    <a:stretch>
                      <a:fillRect/>
                    </a:stretch>
                  </pic:blipFill>
                  <pic:spPr>
                    <a:xfrm>
                      <a:off x="0" y="0"/>
                      <a:ext cx="5486400" cy="3538270"/>
                    </a:xfrm>
                    <a:prstGeom prst="rect"/>
                  </pic:spPr>
                </pic:pic>
              </a:graphicData>
            </a:graphic>
          </wp:inline>
        </w:drawing>
      </w:r>
    </w:p>
    <w:p>
      <w:pPr>
        <w:spacing w:lineRule="auto"/>
      </w:pPr>
      <w:r>
        <w:rPr/>
        <w:br w:type="textWrapping"/>
      </w:r>
    </w:p>
    <w:p>
      <w:pPr>
        <w:spacing w:lineRule="auto"/>
      </w:pPr>
      <w:r>
        <w:rPr>
          <w:b/>
        </w:rPr>
        <w:t xml:space="preserve">Law of Laplace and Alveoli, With Surfactant. </w:t>
      </w:r>
      <w:r>
        <w:rPr/>
        <w:t xml:space="preserve">Author: BYU-Idaho T. Orton Winter 2017</w:t>
      </w:r>
    </w:p>
    <w:p>
      <w:pPr>
        <w:spacing w:lineRule="auto"/>
      </w:pPr>
      <w:r>
        <w:rPr/>
      </w:r>
    </w:p>
    <w:p>
      <w:pPr>
        <w:spacing w:lineRule="auto"/>
      </w:pPr>
      <w:r>
        <w:rPr/>
        <w:t xml:space="preserve">When a baby is born, their first breath depends upon surfactant being present in the lungs. During pregnancy at about 30-32 weeks gestation an increase in cortisol (a steroid hormone) will stimulate the production of surfactant by the Type II pneumocytes. By 34-35 weeks gestation there is adequate surfactant naturally produced in the lungs to keep the alveoli from collapsing. If a baby is born prematurely it will not have had time to develop adequate levels of surfactant and may have significant difficulty with oxygenation and ventilation. This difficulty causes respiratory distress syndrome (RDS). Treatment for RDS includes using a ventilator to give positive-pressure ventilation and giving surfactant replacement therapy where surfactant is administered through a breathing tube directly into the baby’s lungs. If there is concern that a mother will deliver an infant prematurely, she can be given cortisol (or cortisol like drugs) during pregnancy to help to speed up the production of surfactant in the developing fetus.</w:t>
      </w:r>
    </w:p>
    <w:p>
      <w:pPr>
        <w:spacing w:lineRule="auto"/>
      </w:pPr>
      <w:r>
        <w:rPr/>
      </w:r>
    </w:p>
    <w:p>
      <w:pPr>
        <w:spacing w:lineRule="auto"/>
      </w:pPr>
      <w:r>
        <w:rPr/>
        <w:t xml:space="preserve">Read this online at </w:t>
      </w:r>
      <w:hyperlink r:id="rId11">
        <w:r>
          <w:rPr>
            <w:rStyle w:val="Hyperlink"/>
          </w:rPr>
          <w:t xml:space="preserve">https://books.byui.edu/bio_265_anatomy_phy_II/514___alveoli_and_su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journeyoflight79.files.wordpress.com/2012/04/alveoli-271.jpg" TargetMode="External"/>
  <Relationship Id="rId7" Type="http://schemas.openxmlformats.org/officeDocument/2006/relationships/image" Target="media/image-gXN0TMEYZhR5rEiJrFThP.png" TargetMode="Internal"/>
  <Relationship Id="rId8" Type="http://schemas.openxmlformats.org/officeDocument/2006/relationships/image" Target="media/image-g5zWFshFTGxzp5Jz16Rsq.png" TargetMode="Internal"/>
  <Relationship Id="rId9" Type="http://schemas.openxmlformats.org/officeDocument/2006/relationships/image" Target="media/image-3_OE88zjxJ52ljxp021-B.png" TargetMode="Internal"/>
  <Relationship Id="rId10" Type="http://schemas.openxmlformats.org/officeDocument/2006/relationships/image" Target="media/image-U9Qc0FvdfivlceOmVqym-.png" TargetMode="Internal"/>
  <Relationship Id="rId11" Type="http://schemas.openxmlformats.org/officeDocument/2006/relationships/hyperlink" Target="https://books.byui.edu/bio_265_anatomy_phy_II/514___alveoli_and_su"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2026-06-22T19:56:16.791Z</dcterms:created>
  <dcterms:modified xsi:type="dcterms:W3CDTF">2026-06-22T19:56:16.791Z</dcterms:modified>
</cp:coreProperties>
</file>